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65B4E" w14:textId="77777777" w:rsidR="00C7341C" w:rsidRDefault="00C7341C" w:rsidP="005A379C">
      <w:pPr>
        <w:pStyle w:val="Titre"/>
        <w:rPr>
          <w:color w:val="auto"/>
        </w:rPr>
      </w:pPr>
    </w:p>
    <w:p w14:paraId="70197D04" w14:textId="77777777" w:rsidR="00C7341C" w:rsidRDefault="00C7341C" w:rsidP="005A379C">
      <w:pPr>
        <w:pStyle w:val="Titre"/>
        <w:rPr>
          <w:color w:val="auto"/>
        </w:rPr>
      </w:pPr>
    </w:p>
    <w:p w14:paraId="3DE82DEE" w14:textId="157978BC" w:rsidR="00D414FC" w:rsidRDefault="00D414FC" w:rsidP="005A379C">
      <w:pPr>
        <w:pStyle w:val="Titre"/>
        <w:rPr>
          <w:color w:val="auto"/>
        </w:rPr>
      </w:pPr>
      <w:r>
        <w:rPr>
          <w:noProof/>
        </w:rPr>
        <w:drawing>
          <wp:inline distT="0" distB="0" distL="0" distR="0" wp14:anchorId="4B6B8E79" wp14:editId="7845892E">
            <wp:extent cx="1733550" cy="1530350"/>
            <wp:effectExtent l="0" t="0" r="0" b="0"/>
            <wp:docPr id="1391136334" name="Image 2" descr="Pilotez votre organisation et stratégie achats | Okav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136334" name="Image 2" descr="Pilotez votre organisation et stratégie achats | Okaveo"/>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1530350"/>
                    </a:xfrm>
                    <a:prstGeom prst="rect">
                      <a:avLst/>
                    </a:prstGeom>
                    <a:noFill/>
                    <a:ln>
                      <a:noFill/>
                    </a:ln>
                  </pic:spPr>
                </pic:pic>
              </a:graphicData>
            </a:graphic>
          </wp:inline>
        </w:drawing>
      </w:r>
    </w:p>
    <w:p w14:paraId="4422C3AF" w14:textId="77777777" w:rsidR="00D414FC" w:rsidRDefault="00D414FC" w:rsidP="005A379C">
      <w:pPr>
        <w:pStyle w:val="Titre"/>
        <w:rPr>
          <w:color w:val="auto"/>
        </w:rPr>
      </w:pPr>
    </w:p>
    <w:p w14:paraId="6A0F8570" w14:textId="77777777" w:rsidR="00D414FC" w:rsidRDefault="00D414FC" w:rsidP="005A379C">
      <w:pPr>
        <w:pStyle w:val="Titre"/>
        <w:rPr>
          <w:color w:val="auto"/>
        </w:rPr>
      </w:pPr>
    </w:p>
    <w:p w14:paraId="6AA78A56" w14:textId="680C5585" w:rsidR="00524D96" w:rsidRPr="001079F0" w:rsidRDefault="00524D96" w:rsidP="005A379C">
      <w:pPr>
        <w:pStyle w:val="Titre"/>
        <w:rPr>
          <w:color w:val="auto"/>
        </w:rPr>
      </w:pPr>
      <w:r w:rsidRPr="001079F0">
        <w:rPr>
          <w:color w:val="auto"/>
        </w:rPr>
        <w:t>Acte d’engagement</w:t>
      </w:r>
    </w:p>
    <w:p w14:paraId="3872F7F5" w14:textId="77777777" w:rsidR="0000667E" w:rsidRPr="001079F0" w:rsidRDefault="0000667E" w:rsidP="005A379C">
      <w:pPr>
        <w:pStyle w:val="Titre2"/>
        <w:spacing w:before="0" w:line="240" w:lineRule="auto"/>
        <w:ind w:left="0"/>
        <w:contextualSpacing/>
        <w:rPr>
          <w:color w:val="auto"/>
        </w:rPr>
      </w:pPr>
    </w:p>
    <w:p w14:paraId="2D9F4F5E" w14:textId="77777777" w:rsidR="0000667E" w:rsidRPr="001079F0" w:rsidRDefault="0000667E" w:rsidP="005A379C">
      <w:pPr>
        <w:pStyle w:val="Titre2"/>
        <w:spacing w:before="0" w:line="240" w:lineRule="auto"/>
        <w:ind w:left="0"/>
        <w:contextualSpacing/>
        <w:rPr>
          <w:color w:val="auto"/>
        </w:rPr>
      </w:pPr>
    </w:p>
    <w:p w14:paraId="53B48910" w14:textId="77777777" w:rsidR="0000667E" w:rsidRPr="001079F0" w:rsidRDefault="0000667E" w:rsidP="005A379C">
      <w:pPr>
        <w:pStyle w:val="Titre2"/>
        <w:spacing w:before="0" w:line="240" w:lineRule="auto"/>
        <w:ind w:left="0"/>
        <w:contextualSpacing/>
        <w:jc w:val="center"/>
        <w:rPr>
          <w:color w:val="auto"/>
        </w:rPr>
      </w:pPr>
    </w:p>
    <w:p w14:paraId="6B953059" w14:textId="6AFF60A1" w:rsidR="0000667E" w:rsidRDefault="00524D96" w:rsidP="005A379C">
      <w:pPr>
        <w:pStyle w:val="Titre2"/>
        <w:spacing w:before="0" w:line="240" w:lineRule="auto"/>
        <w:ind w:left="0"/>
        <w:contextualSpacing/>
        <w:jc w:val="center"/>
        <w:rPr>
          <w:color w:val="auto"/>
        </w:rPr>
      </w:pPr>
      <w:r w:rsidRPr="00F114E1">
        <w:rPr>
          <w:color w:val="auto"/>
        </w:rPr>
        <w:t xml:space="preserve">Lot n° </w:t>
      </w:r>
      <w:r>
        <w:rPr>
          <w:color w:val="auto"/>
        </w:rPr>
        <w:t>1</w:t>
      </w:r>
    </w:p>
    <w:p w14:paraId="622AF500" w14:textId="2505EC39" w:rsidR="00011FB6" w:rsidRDefault="00011FB6" w:rsidP="00011FB6"/>
    <w:p w14:paraId="6F441DC5" w14:textId="77777777" w:rsidR="00011FB6" w:rsidRPr="00011FB6" w:rsidRDefault="00011FB6" w:rsidP="00011FB6"/>
    <w:p w14:paraId="7DCF2BA3" w14:textId="77777777" w:rsidR="00F114E1" w:rsidRPr="00F114E1" w:rsidRDefault="00F114E1" w:rsidP="005A379C">
      <w:pPr>
        <w:spacing w:before="0" w:after="0" w:line="240" w:lineRule="auto"/>
        <w:contextualSpacing/>
      </w:pPr>
    </w:p>
    <w:p w14:paraId="73D727BF" w14:textId="590A37F6" w:rsidR="000F19A5" w:rsidRPr="001079F0" w:rsidRDefault="00524D96" w:rsidP="005A379C">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RESPONSABILITE CIVILE »</w:t>
      </w:r>
    </w:p>
    <w:p w14:paraId="451E14BA" w14:textId="77777777" w:rsidR="002D01DF" w:rsidRPr="001079F0" w:rsidRDefault="002D01DF" w:rsidP="005A379C">
      <w:pPr>
        <w:spacing w:before="0" w:after="0" w:line="240" w:lineRule="auto"/>
        <w:contextualSpacing/>
      </w:pPr>
    </w:p>
    <w:p w14:paraId="2E0DF757" w14:textId="77777777" w:rsidR="002D01DF" w:rsidRPr="001079F0" w:rsidRDefault="002D01DF" w:rsidP="005A379C">
      <w:pPr>
        <w:spacing w:before="0" w:after="0" w:line="240" w:lineRule="auto"/>
        <w:contextualSpacing/>
      </w:pPr>
    </w:p>
    <w:p w14:paraId="68D6A14A" w14:textId="77777777" w:rsidR="002D01DF" w:rsidRPr="001079F0" w:rsidRDefault="002D01DF" w:rsidP="005A379C">
      <w:pPr>
        <w:spacing w:before="0" w:after="0" w:line="240" w:lineRule="auto"/>
        <w:contextualSpacing/>
      </w:pPr>
    </w:p>
    <w:p w14:paraId="0CF6882D" w14:textId="77777777" w:rsidR="002D01DF" w:rsidRPr="001079F0" w:rsidRDefault="002D01DF" w:rsidP="005A379C">
      <w:pPr>
        <w:spacing w:before="0" w:after="0" w:line="240" w:lineRule="auto"/>
        <w:contextualSpacing/>
      </w:pPr>
    </w:p>
    <w:p w14:paraId="68D2D63A" w14:textId="77777777" w:rsidR="002D01DF" w:rsidRPr="001079F0" w:rsidRDefault="002D01DF" w:rsidP="005A379C">
      <w:pPr>
        <w:spacing w:before="0" w:after="0" w:line="240" w:lineRule="auto"/>
        <w:contextualSpacing/>
      </w:pPr>
    </w:p>
    <w:p w14:paraId="7B714B87" w14:textId="77777777" w:rsidR="002D01DF" w:rsidRPr="001079F0" w:rsidRDefault="002D01DF" w:rsidP="005A379C">
      <w:pPr>
        <w:spacing w:before="0" w:after="0" w:line="240" w:lineRule="auto"/>
        <w:contextualSpacing/>
      </w:pPr>
    </w:p>
    <w:p w14:paraId="446B7FCA" w14:textId="77777777" w:rsidR="002D01DF" w:rsidRPr="001079F0" w:rsidRDefault="002D01DF" w:rsidP="005A379C">
      <w:pPr>
        <w:spacing w:before="0" w:after="0" w:line="240" w:lineRule="auto"/>
        <w:contextualSpacing/>
      </w:pPr>
    </w:p>
    <w:p w14:paraId="6B124B10" w14:textId="77777777" w:rsidR="002D01DF" w:rsidRPr="001079F0" w:rsidRDefault="002D01DF" w:rsidP="005A379C">
      <w:pPr>
        <w:spacing w:before="0" w:after="0" w:line="240" w:lineRule="auto"/>
        <w:contextualSpacing/>
      </w:pPr>
    </w:p>
    <w:p w14:paraId="37D6871F" w14:textId="77777777" w:rsidR="002D01DF" w:rsidRPr="001079F0" w:rsidRDefault="002D01DF" w:rsidP="005A379C">
      <w:pPr>
        <w:spacing w:before="0" w:after="0" w:line="240" w:lineRule="auto"/>
        <w:contextualSpacing/>
      </w:pPr>
    </w:p>
    <w:p w14:paraId="776D06A3" w14:textId="0BAF628D" w:rsidR="002D01DF" w:rsidRPr="001079F0" w:rsidRDefault="005A379C" w:rsidP="005A379C">
      <w:pPr>
        <w:spacing w:before="0"/>
        <w:jc w:val="left"/>
      </w:pPr>
      <w:r>
        <w:br w:type="page"/>
      </w:r>
    </w:p>
    <w:p w14:paraId="5755BE9E" w14:textId="77777777" w:rsidR="002D01DF" w:rsidRPr="001079F0" w:rsidRDefault="002D01DF" w:rsidP="005A379C">
      <w:pPr>
        <w:spacing w:before="0" w:after="0" w:line="240" w:lineRule="auto"/>
        <w:contextualSpacing/>
      </w:pPr>
    </w:p>
    <w:p w14:paraId="0F7E99FB" w14:textId="0DEA5258" w:rsidR="00524D96" w:rsidRDefault="00524D96" w:rsidP="005A379C">
      <w:pPr>
        <w:pStyle w:val="Titre1"/>
        <w:spacing w:before="0" w:line="240" w:lineRule="auto"/>
        <w:contextualSpacing/>
        <w:rPr>
          <w:color w:val="auto"/>
        </w:rPr>
      </w:pPr>
      <w:r w:rsidRPr="001079F0">
        <w:rPr>
          <w:color w:val="auto"/>
        </w:rPr>
        <w:t>ACTE D’ENGAGEMENT</w:t>
      </w:r>
    </w:p>
    <w:p w14:paraId="7165BAEE" w14:textId="77777777" w:rsidR="005A379C" w:rsidRPr="005A379C" w:rsidRDefault="005A379C" w:rsidP="005A379C"/>
    <w:p w14:paraId="06E5D8DA" w14:textId="77777777" w:rsidR="00524D96" w:rsidRPr="001079F0" w:rsidRDefault="00524D96" w:rsidP="005A379C">
      <w:pPr>
        <w:pStyle w:val="NormalRiskpart"/>
        <w:contextualSpacing/>
        <w:rPr>
          <w:rFonts w:asciiTheme="minorHAnsi" w:hAnsiTheme="minorHAnsi" w:cstheme="minorHAnsi"/>
        </w:rPr>
      </w:pPr>
    </w:p>
    <w:p w14:paraId="3ABCCC2F" w14:textId="66C128CE" w:rsidR="00524D96" w:rsidRDefault="00CE123F" w:rsidP="005A379C">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RESPONSABILITE CIVILE</w:t>
      </w:r>
      <w:r w:rsidR="001079F0">
        <w:rPr>
          <w:color w:val="auto"/>
        </w:rPr>
        <w:t> »</w:t>
      </w:r>
    </w:p>
    <w:p w14:paraId="1B4759DA" w14:textId="77777777" w:rsidR="005A379C" w:rsidRPr="005A379C" w:rsidRDefault="005A379C" w:rsidP="005A379C"/>
    <w:p w14:paraId="77F1E842" w14:textId="6571AEC4" w:rsidR="00524D96" w:rsidRPr="00372E64" w:rsidRDefault="00524D96" w:rsidP="005A379C">
      <w:pPr>
        <w:pStyle w:val="TitreRiskpart4"/>
        <w:spacing w:before="0"/>
        <w:contextualSpacing/>
        <w:rPr>
          <w:rFonts w:asciiTheme="minorHAnsi" w:hAnsiTheme="minorHAnsi" w:cstheme="minorHAnsi"/>
          <w:i w:val="0"/>
          <w:iCs w:val="0"/>
        </w:rPr>
      </w:pPr>
    </w:p>
    <w:p w14:paraId="6490E842" w14:textId="7422B263" w:rsidR="001079F0" w:rsidRPr="00372E64" w:rsidRDefault="001079F0"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 xml:space="preserve"> Représentant légal de la personne publique contractante :</w:t>
      </w:r>
    </w:p>
    <w:p w14:paraId="554A94BB" w14:textId="2938A99E" w:rsidR="001079F0" w:rsidRPr="00372E64" w:rsidRDefault="001079F0" w:rsidP="005A379C">
      <w:pPr>
        <w:pStyle w:val="TitreRiskpart4"/>
        <w:spacing w:before="0"/>
        <w:contextualSpacing/>
        <w:rPr>
          <w:rFonts w:asciiTheme="minorHAnsi" w:hAnsiTheme="minorHAnsi" w:cstheme="minorHAnsi"/>
          <w:i w:val="0"/>
          <w:iCs w:val="0"/>
        </w:rPr>
      </w:pPr>
    </w:p>
    <w:p w14:paraId="09D251B2" w14:textId="77777777" w:rsidR="00D414FC" w:rsidRPr="00D414FC" w:rsidRDefault="00D414FC" w:rsidP="00D414FC">
      <w:pPr>
        <w:pStyle w:val="Paragrapheenexcergue"/>
        <w:contextualSpacing/>
        <w:rPr>
          <w:rFonts w:asciiTheme="majorHAnsi" w:hAnsiTheme="majorHAnsi" w:cstheme="majorHAnsi"/>
          <w:b w:val="0"/>
          <w:bCs w:val="0"/>
          <w:i w:val="0"/>
          <w:iCs w:val="0"/>
          <w:sz w:val="22"/>
          <w:szCs w:val="22"/>
        </w:rPr>
      </w:pPr>
      <w:r w:rsidRPr="00D414FC">
        <w:rPr>
          <w:rFonts w:asciiTheme="majorHAnsi" w:hAnsiTheme="majorHAnsi" w:cstheme="majorHAnsi"/>
          <w:b w:val="0"/>
          <w:bCs w:val="0"/>
          <w:i w:val="0"/>
          <w:iCs w:val="0"/>
          <w:sz w:val="22"/>
          <w:szCs w:val="22"/>
        </w:rPr>
        <w:t xml:space="preserve">Monsieur Dominique PELJAK, </w:t>
      </w:r>
    </w:p>
    <w:p w14:paraId="6494DD40" w14:textId="77777777" w:rsidR="00D414FC" w:rsidRPr="00D414FC" w:rsidRDefault="00D414FC" w:rsidP="00D414FC">
      <w:pPr>
        <w:pStyle w:val="Paragrapheenexcergue"/>
        <w:contextualSpacing/>
        <w:rPr>
          <w:rFonts w:asciiTheme="majorHAnsi" w:hAnsiTheme="majorHAnsi" w:cstheme="majorHAnsi"/>
          <w:b w:val="0"/>
          <w:bCs w:val="0"/>
          <w:i w:val="0"/>
          <w:iCs w:val="0"/>
          <w:sz w:val="22"/>
          <w:szCs w:val="22"/>
        </w:rPr>
      </w:pPr>
      <w:r w:rsidRPr="00D414FC">
        <w:rPr>
          <w:rFonts w:asciiTheme="majorHAnsi" w:hAnsiTheme="majorHAnsi" w:cstheme="majorHAnsi"/>
          <w:b w:val="0"/>
          <w:bCs w:val="0"/>
          <w:i w:val="0"/>
          <w:iCs w:val="0"/>
          <w:sz w:val="22"/>
          <w:szCs w:val="22"/>
        </w:rPr>
        <w:t>Directeur Général du CHR METZ-THIONVILLE,</w:t>
      </w:r>
    </w:p>
    <w:p w14:paraId="0CE91FFD" w14:textId="3DF8BF72" w:rsidR="005A379C" w:rsidRPr="005A379C" w:rsidRDefault="00D414FC" w:rsidP="00D414FC">
      <w:pPr>
        <w:pStyle w:val="Paragrapheenexcergue"/>
        <w:contextualSpacing/>
        <w:rPr>
          <w:rFonts w:asciiTheme="minorHAnsi" w:hAnsiTheme="minorHAnsi" w:cstheme="minorHAnsi"/>
          <w:b w:val="0"/>
          <w:bCs w:val="0"/>
          <w:i w:val="0"/>
          <w:iCs w:val="0"/>
        </w:rPr>
      </w:pPr>
      <w:r w:rsidRPr="00D414FC">
        <w:rPr>
          <w:rFonts w:asciiTheme="majorHAnsi" w:hAnsiTheme="majorHAnsi" w:cstheme="majorHAnsi"/>
          <w:b w:val="0"/>
          <w:bCs w:val="0"/>
          <w:i w:val="0"/>
          <w:iCs w:val="0"/>
          <w:sz w:val="22"/>
          <w:szCs w:val="22"/>
        </w:rPr>
        <w:t>Établissement support du GHT LORRAINE NORD.</w:t>
      </w:r>
    </w:p>
    <w:p w14:paraId="66C4749D" w14:textId="0DB026F9" w:rsidR="00372E64" w:rsidRDefault="00372E64" w:rsidP="005A379C">
      <w:pPr>
        <w:pStyle w:val="Paragrapheenexcergue"/>
        <w:contextualSpacing/>
        <w:rPr>
          <w:rFonts w:asciiTheme="minorHAnsi" w:hAnsiTheme="minorHAnsi" w:cstheme="minorHAnsi"/>
          <w:b w:val="0"/>
          <w:bCs w:val="0"/>
          <w:i w:val="0"/>
          <w:iCs w:val="0"/>
          <w:sz w:val="28"/>
          <w:szCs w:val="28"/>
        </w:rPr>
      </w:pPr>
    </w:p>
    <w:p w14:paraId="1F537DCF" w14:textId="77777777" w:rsidR="00524D96" w:rsidRPr="00372E64" w:rsidRDefault="00524D96"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Ordonnateur :</w:t>
      </w:r>
    </w:p>
    <w:p w14:paraId="610E3441" w14:textId="77777777" w:rsidR="00524D96" w:rsidRPr="00372E64" w:rsidRDefault="00524D96" w:rsidP="005A379C">
      <w:pPr>
        <w:pStyle w:val="TitreRiskpart4"/>
        <w:spacing w:before="0"/>
        <w:ind w:left="0"/>
        <w:contextualSpacing/>
        <w:rPr>
          <w:rFonts w:asciiTheme="majorHAnsi" w:hAnsiTheme="majorHAnsi" w:cstheme="majorHAnsi"/>
          <w:i w:val="0"/>
          <w:iCs w:val="0"/>
          <w:sz w:val="22"/>
          <w:szCs w:val="22"/>
        </w:rPr>
      </w:pPr>
    </w:p>
    <w:p w14:paraId="7AFEEBC1" w14:textId="77777777" w:rsidR="00D414FC" w:rsidRPr="00D414FC" w:rsidRDefault="00D414FC" w:rsidP="00D414FC">
      <w:pPr>
        <w:pStyle w:val="Paragrapheenexcergue"/>
        <w:contextualSpacing/>
        <w:rPr>
          <w:rFonts w:asciiTheme="majorHAnsi" w:hAnsiTheme="majorHAnsi" w:cstheme="majorHAnsi"/>
          <w:b w:val="0"/>
          <w:bCs w:val="0"/>
          <w:i w:val="0"/>
          <w:iCs w:val="0"/>
          <w:noProof/>
          <w:sz w:val="22"/>
          <w:szCs w:val="22"/>
        </w:rPr>
      </w:pPr>
      <w:r w:rsidRPr="00D414FC">
        <w:rPr>
          <w:rFonts w:asciiTheme="majorHAnsi" w:hAnsiTheme="majorHAnsi" w:cstheme="majorHAnsi"/>
          <w:b w:val="0"/>
          <w:bCs w:val="0"/>
          <w:i w:val="0"/>
          <w:iCs w:val="0"/>
          <w:noProof/>
          <w:sz w:val="22"/>
          <w:szCs w:val="22"/>
        </w:rPr>
        <w:t xml:space="preserve">Monsieur Dominique PELJAK, </w:t>
      </w:r>
    </w:p>
    <w:p w14:paraId="20A754C2" w14:textId="77777777" w:rsidR="00D414FC" w:rsidRPr="00D414FC" w:rsidRDefault="00D414FC" w:rsidP="00D414FC">
      <w:pPr>
        <w:pStyle w:val="Paragrapheenexcergue"/>
        <w:contextualSpacing/>
        <w:rPr>
          <w:rFonts w:asciiTheme="majorHAnsi" w:hAnsiTheme="majorHAnsi" w:cstheme="majorHAnsi"/>
          <w:b w:val="0"/>
          <w:bCs w:val="0"/>
          <w:i w:val="0"/>
          <w:iCs w:val="0"/>
          <w:noProof/>
          <w:sz w:val="22"/>
          <w:szCs w:val="22"/>
        </w:rPr>
      </w:pPr>
      <w:r w:rsidRPr="00D414FC">
        <w:rPr>
          <w:rFonts w:asciiTheme="majorHAnsi" w:hAnsiTheme="majorHAnsi" w:cstheme="majorHAnsi"/>
          <w:b w:val="0"/>
          <w:bCs w:val="0"/>
          <w:i w:val="0"/>
          <w:iCs w:val="0"/>
          <w:noProof/>
          <w:sz w:val="22"/>
          <w:szCs w:val="22"/>
        </w:rPr>
        <w:t>Directeur Général du CHR METZ-THIONVILLE,</w:t>
      </w:r>
    </w:p>
    <w:p w14:paraId="74B15A95" w14:textId="4E6B63E0" w:rsidR="005A379C" w:rsidRDefault="00D414FC" w:rsidP="00D414FC">
      <w:pPr>
        <w:pStyle w:val="Paragrapheenexcergue"/>
        <w:contextualSpacing/>
        <w:rPr>
          <w:rFonts w:asciiTheme="minorHAnsi" w:hAnsiTheme="minorHAnsi" w:cstheme="minorHAnsi"/>
          <w:b w:val="0"/>
          <w:bCs w:val="0"/>
          <w:i w:val="0"/>
          <w:iCs w:val="0"/>
          <w:sz w:val="28"/>
          <w:szCs w:val="28"/>
        </w:rPr>
      </w:pPr>
      <w:r w:rsidRPr="00D414FC">
        <w:rPr>
          <w:rFonts w:asciiTheme="majorHAnsi" w:hAnsiTheme="majorHAnsi" w:cstheme="majorHAnsi"/>
          <w:b w:val="0"/>
          <w:bCs w:val="0"/>
          <w:i w:val="0"/>
          <w:iCs w:val="0"/>
          <w:noProof/>
          <w:sz w:val="22"/>
          <w:szCs w:val="22"/>
        </w:rPr>
        <w:t>Établissement support du GHT LORRAINE NORD.</w:t>
      </w:r>
    </w:p>
    <w:p w14:paraId="69D97F78" w14:textId="77777777" w:rsidR="005A379C" w:rsidRDefault="005A379C" w:rsidP="005A379C">
      <w:pPr>
        <w:pStyle w:val="Paragrapheenexcergue"/>
        <w:contextualSpacing/>
        <w:rPr>
          <w:rFonts w:asciiTheme="minorHAnsi" w:hAnsiTheme="minorHAnsi" w:cstheme="minorHAnsi"/>
          <w:b w:val="0"/>
          <w:bCs w:val="0"/>
          <w:i w:val="0"/>
          <w:iCs w:val="0"/>
        </w:rPr>
      </w:pPr>
    </w:p>
    <w:p w14:paraId="19E1DFA0" w14:textId="77777777" w:rsidR="00D414FC" w:rsidRPr="005A379C" w:rsidRDefault="00D414FC" w:rsidP="005A379C">
      <w:pPr>
        <w:pStyle w:val="Paragrapheenexcergue"/>
        <w:contextualSpacing/>
        <w:rPr>
          <w:rFonts w:asciiTheme="minorHAnsi" w:hAnsiTheme="minorHAnsi" w:cstheme="minorHAnsi"/>
          <w:b w:val="0"/>
          <w:bCs w:val="0"/>
          <w:i w:val="0"/>
          <w:iCs w:val="0"/>
        </w:rPr>
      </w:pPr>
    </w:p>
    <w:p w14:paraId="3C5DEB51" w14:textId="77777777" w:rsidR="00524D96" w:rsidRPr="00372E64" w:rsidRDefault="00524D96"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Comptable public assignataire des paiements :</w:t>
      </w:r>
    </w:p>
    <w:p w14:paraId="7A1968D9" w14:textId="77777777" w:rsidR="00524D96" w:rsidRPr="00372E64" w:rsidRDefault="00524D96" w:rsidP="005A379C">
      <w:pPr>
        <w:pStyle w:val="Paragrapheenexcergue"/>
        <w:contextualSpacing/>
        <w:rPr>
          <w:rFonts w:asciiTheme="minorHAnsi" w:hAnsiTheme="minorHAnsi" w:cstheme="minorHAnsi"/>
          <w:b w:val="0"/>
          <w:bCs w:val="0"/>
          <w:i w:val="0"/>
          <w:iCs w:val="0"/>
          <w:sz w:val="28"/>
          <w:szCs w:val="28"/>
        </w:rPr>
      </w:pPr>
    </w:p>
    <w:p w14:paraId="75CDB00B" w14:textId="7EC64367" w:rsidR="00524D96" w:rsidRPr="00372E64" w:rsidRDefault="00F114E1" w:rsidP="005A379C">
      <w:pPr>
        <w:pStyle w:val="Paragrapheenexcergue"/>
        <w:contextualSpacing/>
        <w:rPr>
          <w:rFonts w:asciiTheme="majorHAnsi" w:hAnsiTheme="majorHAnsi" w:cstheme="majorHAnsi"/>
          <w:b w:val="0"/>
          <w:bCs w:val="0"/>
          <w:i w:val="0"/>
          <w:iCs w:val="0"/>
          <w:noProof/>
          <w:sz w:val="22"/>
          <w:szCs w:val="22"/>
        </w:rPr>
      </w:pPr>
      <w:r>
        <w:rPr>
          <w:rFonts w:asciiTheme="majorHAnsi" w:hAnsiTheme="majorHAnsi" w:cstheme="majorHAnsi"/>
          <w:b w:val="0"/>
          <w:bCs w:val="0"/>
          <w:i w:val="0"/>
          <w:iCs w:val="0"/>
          <w:noProof/>
          <w:sz w:val="22"/>
          <w:szCs w:val="22"/>
        </w:rPr>
        <w:t>Messieurs et Mesdames Les Trésoriers de chaque établissement</w:t>
      </w:r>
    </w:p>
    <w:p w14:paraId="7B8748B0" w14:textId="77777777" w:rsidR="005A379C" w:rsidRPr="00D00187" w:rsidRDefault="005A379C" w:rsidP="005A379C">
      <w:pPr>
        <w:pStyle w:val="Paragrapheenexcergue"/>
        <w:contextualSpacing/>
        <w:rPr>
          <w:rFonts w:asciiTheme="minorHAnsi" w:hAnsiTheme="minorHAnsi" w:cstheme="minorHAnsi"/>
          <w:b w:val="0"/>
          <w:bCs w:val="0"/>
          <w:i w:val="0"/>
          <w:iCs w:val="0"/>
          <w:sz w:val="28"/>
          <w:szCs w:val="28"/>
        </w:rPr>
      </w:pPr>
    </w:p>
    <w:p w14:paraId="7F72C62C" w14:textId="77777777" w:rsidR="00524D96" w:rsidRPr="00372E64" w:rsidRDefault="00524D96" w:rsidP="005A379C">
      <w:pPr>
        <w:pStyle w:val="Paragrapheenexcergue"/>
        <w:contextualSpacing/>
        <w:rPr>
          <w:rFonts w:asciiTheme="minorHAnsi" w:hAnsiTheme="minorHAnsi" w:cstheme="minorHAnsi"/>
          <w:b w:val="0"/>
          <w:bCs w:val="0"/>
          <w:i w:val="0"/>
          <w:iCs w:val="0"/>
        </w:rPr>
      </w:pPr>
    </w:p>
    <w:p w14:paraId="2CA03E35" w14:textId="58687870" w:rsidR="001079F0" w:rsidRPr="00372E64" w:rsidRDefault="001079F0"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Procédure :</w:t>
      </w:r>
    </w:p>
    <w:p w14:paraId="71297879" w14:textId="77777777" w:rsidR="00524D96" w:rsidRPr="00372E64" w:rsidRDefault="00524D96" w:rsidP="005A379C">
      <w:pPr>
        <w:pStyle w:val="Paragrapheenexcergue"/>
        <w:contextualSpacing/>
        <w:rPr>
          <w:rFonts w:asciiTheme="minorHAnsi" w:hAnsiTheme="minorHAnsi" w:cstheme="minorHAnsi"/>
          <w:b w:val="0"/>
          <w:bCs w:val="0"/>
          <w:i w:val="0"/>
          <w:iCs w:val="0"/>
        </w:rPr>
      </w:pPr>
    </w:p>
    <w:p w14:paraId="22B1186C" w14:textId="77777777" w:rsidR="00372E64" w:rsidRPr="00372E64" w:rsidRDefault="00F114E1" w:rsidP="005A379C">
      <w:pPr>
        <w:pStyle w:val="Paragrapheenexcergue"/>
        <w:contextualSpacing/>
        <w:rPr>
          <w:rFonts w:asciiTheme="majorHAnsi" w:hAnsiTheme="majorHAnsi" w:cstheme="majorHAnsi"/>
          <w:b w:val="0"/>
          <w:bCs w:val="0"/>
          <w:i w:val="0"/>
          <w:iCs w:val="0"/>
          <w:noProof/>
          <w:sz w:val="22"/>
          <w:szCs w:val="22"/>
        </w:rPr>
      </w:pPr>
      <w:r>
        <w:rPr>
          <w:rFonts w:asciiTheme="majorHAnsi" w:hAnsiTheme="majorHAnsi" w:cstheme="majorHAnsi"/>
          <w:b w:val="0"/>
          <w:bCs w:val="0"/>
          <w:i w:val="0"/>
          <w:iCs w:val="0"/>
          <w:noProof/>
          <w:sz w:val="22"/>
          <w:szCs w:val="22"/>
        </w:rPr>
        <w:t>La présente consultation est lancée sous forme de procédure d'appel d'offres ouvert en application des articles L2124-2 et R2124-2 du Code de la commande publique.</w:t>
      </w:r>
    </w:p>
    <w:p w14:paraId="6D62CE01" w14:textId="752346E5" w:rsidR="00372E64" w:rsidRPr="00D00187" w:rsidRDefault="00372E64" w:rsidP="005A379C">
      <w:pPr>
        <w:pStyle w:val="Paragrapheenexcergue"/>
        <w:contextualSpacing/>
        <w:rPr>
          <w:rFonts w:asciiTheme="majorHAnsi" w:hAnsiTheme="majorHAnsi" w:cstheme="majorHAnsi"/>
          <w:b w:val="0"/>
          <w:bCs w:val="0"/>
          <w:i w:val="0"/>
          <w:iCs w:val="0"/>
          <w:noProof/>
          <w:sz w:val="28"/>
          <w:szCs w:val="28"/>
        </w:rPr>
      </w:pPr>
    </w:p>
    <w:p w14:paraId="6563A431" w14:textId="77777777" w:rsidR="005A379C" w:rsidRPr="00D00187" w:rsidRDefault="005A379C" w:rsidP="005A379C">
      <w:pPr>
        <w:pStyle w:val="Paragrapheenexcergue"/>
        <w:contextualSpacing/>
        <w:rPr>
          <w:rFonts w:asciiTheme="majorHAnsi" w:hAnsiTheme="majorHAnsi" w:cstheme="majorHAnsi"/>
          <w:b w:val="0"/>
          <w:bCs w:val="0"/>
          <w:i w:val="0"/>
          <w:iCs w:val="0"/>
          <w:noProof/>
        </w:rPr>
      </w:pPr>
    </w:p>
    <w:p w14:paraId="2786AF68" w14:textId="77777777" w:rsidR="00372E64" w:rsidRPr="00372E64" w:rsidRDefault="00372E64"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Marché n°</w:t>
      </w:r>
    </w:p>
    <w:p w14:paraId="6CBD3A22" w14:textId="77777777" w:rsidR="00372E64" w:rsidRDefault="00372E64" w:rsidP="005A379C">
      <w:pPr>
        <w:spacing w:before="0" w:after="0" w:line="240" w:lineRule="auto"/>
        <w:contextualSpacing/>
        <w:jc w:val="left"/>
        <w:rPr>
          <w:rFonts w:ascii="Century Gothic" w:eastAsiaTheme="majorEastAsia" w:hAnsi="Century Gothic" w:cstheme="majorBidi"/>
          <w:b/>
          <w:bCs/>
          <w:sz w:val="26"/>
          <w:szCs w:val="26"/>
          <w:u w:val="single"/>
        </w:rPr>
      </w:pPr>
      <w:r>
        <w:rPr>
          <w:u w:val="single"/>
        </w:rPr>
        <w:br w:type="page"/>
      </w:r>
    </w:p>
    <w:p w14:paraId="278F4BA1" w14:textId="0A506ABF" w:rsidR="002D01DF" w:rsidRDefault="00334853" w:rsidP="005A379C">
      <w:pPr>
        <w:pStyle w:val="Titre2"/>
        <w:spacing w:before="0" w:line="240" w:lineRule="auto"/>
        <w:ind w:left="0"/>
        <w:contextualSpacing/>
        <w:rPr>
          <w:color w:val="auto"/>
          <w:u w:val="single"/>
        </w:rPr>
      </w:pPr>
      <w:r w:rsidRPr="007956AD">
        <w:rPr>
          <w:color w:val="auto"/>
          <w:u w:val="single"/>
        </w:rPr>
        <w:lastRenderedPageBreak/>
        <w:t xml:space="preserve">Article </w:t>
      </w:r>
      <w:r w:rsidR="000D57D0" w:rsidRPr="007956AD">
        <w:rPr>
          <w:color w:val="auto"/>
          <w:u w:val="single"/>
        </w:rPr>
        <w:t>1</w:t>
      </w:r>
      <w:r w:rsidRPr="007956AD">
        <w:rPr>
          <w:color w:val="auto"/>
          <w:u w:val="single"/>
        </w:rPr>
        <w:t xml:space="preserve"> – </w:t>
      </w:r>
      <w:r w:rsidR="008970EA">
        <w:rPr>
          <w:color w:val="auto"/>
          <w:u w:val="single"/>
        </w:rPr>
        <w:t>Candidat c</w:t>
      </w:r>
      <w:r w:rsidRPr="007956AD">
        <w:rPr>
          <w:color w:val="auto"/>
          <w:u w:val="single"/>
        </w:rPr>
        <w:t>ontractant</w:t>
      </w:r>
    </w:p>
    <w:p w14:paraId="2A439D18" w14:textId="77777777" w:rsidR="00D00187" w:rsidRPr="00D00187" w:rsidRDefault="00D00187" w:rsidP="00F54BB2">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1079F0" w:rsidRPr="001079F0" w14:paraId="3FAE096B" w14:textId="77777777" w:rsidTr="007F467D">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3F551FB4" w14:textId="77777777" w:rsidR="00D173E1" w:rsidRPr="001079F0" w:rsidRDefault="00D173E1" w:rsidP="005A379C">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1079F0" w:rsidRPr="001079F0" w14:paraId="78993014"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2AC1D39"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FE9D4E4"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1DF7135C"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7D655D8"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4A80C91" w14:textId="77777777" w:rsidR="00D173E1" w:rsidRPr="001079F0" w:rsidRDefault="00D173E1" w:rsidP="005A379C">
            <w:pPr>
              <w:pStyle w:val="Standard"/>
              <w:contextualSpacing/>
              <w:jc w:val="center"/>
              <w:rPr>
                <w:rFonts w:asciiTheme="majorHAnsi" w:hAnsiTheme="majorHAnsi" w:cstheme="majorHAnsi"/>
                <w:b/>
                <w:bCs/>
                <w:sz w:val="22"/>
                <w:szCs w:val="22"/>
              </w:rPr>
            </w:pPr>
          </w:p>
        </w:tc>
      </w:tr>
      <w:tr w:rsidR="001079F0" w:rsidRPr="001079F0" w14:paraId="7311222A"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AAE6D7D"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0AB2FAD" w14:textId="77777777" w:rsidR="00D173E1" w:rsidRPr="001079F0" w:rsidRDefault="00113367"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7F467D" w:rsidRPr="001079F0">
                  <w:rPr>
                    <w:rFonts w:ascii="MS Gothic" w:eastAsia="MS Gothic" w:hAnsi="MS Gothic" w:cstheme="minorHAnsi" w:hint="eastAsia"/>
                    <w:sz w:val="22"/>
                    <w:szCs w:val="22"/>
                  </w:rPr>
                  <w:t>☐</w:t>
                </w:r>
              </w:sdtContent>
            </w:sdt>
            <w:r w:rsidR="005E2AB8" w:rsidRPr="001079F0">
              <w:rPr>
                <w:rFonts w:asciiTheme="minorHAnsi" w:hAnsiTheme="minorHAnsi" w:cstheme="minorHAnsi"/>
                <w:sz w:val="22"/>
                <w:szCs w:val="22"/>
              </w:rPr>
              <w:t xml:space="preserve"> </w:t>
            </w:r>
            <w:r w:rsidR="00D173E1" w:rsidRPr="001079F0">
              <w:rPr>
                <w:rFonts w:asciiTheme="minorHAnsi" w:hAnsiTheme="minorHAnsi" w:cstheme="minorHAnsi"/>
                <w:sz w:val="22"/>
                <w:szCs w:val="22"/>
              </w:rPr>
              <w:t>Représentant de la compagnie d'assurance,</w:t>
            </w:r>
          </w:p>
          <w:p w14:paraId="4250BC77" w14:textId="77777777" w:rsidR="00D173E1" w:rsidRPr="001079F0" w:rsidRDefault="00113367"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5E2AB8" w:rsidRPr="001079F0">
                  <w:rPr>
                    <w:rFonts w:ascii="MS Gothic" w:eastAsia="MS Gothic" w:hAnsi="MS Gothic" w:cstheme="minorHAnsi" w:hint="eastAsia"/>
                    <w:sz w:val="22"/>
                    <w:szCs w:val="22"/>
                  </w:rPr>
                  <w:t>☐</w:t>
                </w:r>
              </w:sdtContent>
            </w:sdt>
            <w:r w:rsidR="005E2AB8" w:rsidRPr="001079F0">
              <w:rPr>
                <w:rFonts w:asciiTheme="minorHAnsi" w:hAnsiTheme="minorHAnsi" w:cstheme="minorHAnsi"/>
                <w:sz w:val="22"/>
                <w:szCs w:val="22"/>
              </w:rPr>
              <w:t xml:space="preserve"> </w:t>
            </w:r>
            <w:r w:rsidR="00D173E1" w:rsidRPr="001079F0">
              <w:rPr>
                <w:rFonts w:asciiTheme="minorHAnsi" w:hAnsiTheme="minorHAnsi" w:cstheme="minorHAnsi"/>
                <w:sz w:val="22"/>
                <w:szCs w:val="22"/>
              </w:rPr>
              <w:t>Agent général d'assurances, répondant au nom et pour le compte de sa compagnie</w:t>
            </w:r>
          </w:p>
          <w:p w14:paraId="2E5AF90D" w14:textId="77777777" w:rsidR="00D173E1" w:rsidRPr="001079F0" w:rsidRDefault="00113367"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5E2AB8" w:rsidRPr="001079F0">
                  <w:rPr>
                    <w:rFonts w:ascii="MS Gothic" w:eastAsia="MS Gothic" w:hAnsi="MS Gothic" w:cstheme="minorHAnsi" w:hint="eastAsia"/>
                    <w:sz w:val="22"/>
                    <w:szCs w:val="22"/>
                  </w:rPr>
                  <w:t>☐</w:t>
                </w:r>
              </w:sdtContent>
            </w:sdt>
            <w:r w:rsidR="005E2AB8" w:rsidRPr="001079F0">
              <w:rPr>
                <w:rFonts w:asciiTheme="minorHAnsi" w:hAnsiTheme="minorHAnsi" w:cstheme="minorHAnsi"/>
                <w:sz w:val="22"/>
                <w:szCs w:val="22"/>
              </w:rPr>
              <w:t xml:space="preserve"> </w:t>
            </w:r>
            <w:r w:rsidR="00D173E1" w:rsidRPr="001079F0">
              <w:rPr>
                <w:rFonts w:asciiTheme="minorHAnsi" w:hAnsiTheme="minorHAnsi" w:cstheme="minorHAnsi"/>
                <w:sz w:val="22"/>
                <w:szCs w:val="22"/>
              </w:rPr>
              <w:t>Courtier d'assurances, répondant au nom et pour le compte de la compagnie</w:t>
            </w:r>
          </w:p>
        </w:tc>
      </w:tr>
      <w:tr w:rsidR="001079F0" w:rsidRPr="001079F0" w14:paraId="228E9FC4" w14:textId="77777777" w:rsidTr="007F467D">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7358992B" w14:textId="77777777" w:rsidR="00D173E1" w:rsidRPr="001079F0" w:rsidRDefault="00D173E1" w:rsidP="005A379C">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78B251E3" w14:textId="77777777" w:rsidR="00D173E1" w:rsidRDefault="00D173E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28F906D3" w14:textId="71121676" w:rsidR="00372E64" w:rsidRPr="00372E64" w:rsidRDefault="00372E64" w:rsidP="005A379C">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74879E65" w14:textId="1576F046" w:rsidR="00D173E1" w:rsidRPr="001079F0" w:rsidRDefault="00D173E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11D48F6A" w14:textId="77777777" w:rsidR="00D173E1" w:rsidRPr="001079F0" w:rsidRDefault="00D173E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1079F0" w:rsidRPr="001079F0" w14:paraId="4C4F489B" w14:textId="77777777" w:rsidTr="00372E64">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493D5E7"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681E57F"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04E062B"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33FFD875"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8A149DD"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E9B6631"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AC6DDF"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418170FA"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91FCF2D"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45BE6E9"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B65255"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7A34DBFC"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DD80874"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3C9179F"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49BDB31"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47010C2A"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8E8560B"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439DBCE"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B258B0"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584EAFED"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E3C71E4"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FE9E802"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7666B4"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38CF5C11"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BFFB33"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914C725"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D289456"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596C8B8F"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60BD431"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ED81161"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21F64D9"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257E3A82"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432C5AA" w14:textId="785BD5FD"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sidR="00372E64">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AD5E6FF"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B0B8F1E"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268A9001"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6974113" w14:textId="09FBC7FF" w:rsidR="00D173E1" w:rsidRPr="001079F0" w:rsidRDefault="00D173E1" w:rsidP="005A379C">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3A86A6B" w14:textId="77777777" w:rsidR="00D173E1" w:rsidRPr="001079F0" w:rsidRDefault="00D173E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074FBC"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568AAA61" w14:textId="77777777" w:rsidTr="007F467D">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2CC32C63" w14:textId="0E867E87" w:rsidR="00D173E1" w:rsidRPr="001079F0" w:rsidRDefault="00D173E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1079F0" w:rsidRPr="001079F0" w14:paraId="613B92C5" w14:textId="77777777" w:rsidTr="00372E64">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0B731F8" w14:textId="4E0A39C1"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sidR="00372E64">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F04ABB2"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1270EC6E" w14:textId="77777777" w:rsidTr="00372E64">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57A77DE"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655537F" w14:textId="77777777" w:rsidR="00D173E1" w:rsidRPr="001079F0" w:rsidRDefault="00D173E1" w:rsidP="005A379C">
            <w:pPr>
              <w:pStyle w:val="Standard"/>
              <w:contextualSpacing/>
              <w:jc w:val="center"/>
              <w:rPr>
                <w:rFonts w:asciiTheme="majorHAnsi" w:hAnsiTheme="majorHAnsi" w:cstheme="majorHAnsi"/>
                <w:sz w:val="22"/>
                <w:szCs w:val="22"/>
              </w:rPr>
            </w:pPr>
          </w:p>
        </w:tc>
      </w:tr>
      <w:tr w:rsidR="001079F0" w:rsidRPr="001079F0" w14:paraId="36E05B3B" w14:textId="77777777" w:rsidTr="00372E64">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12B01C5" w14:textId="77777777" w:rsidR="00D173E1" w:rsidRPr="001079F0" w:rsidRDefault="00D173E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EF92D2" w14:textId="77777777" w:rsidR="00D173E1" w:rsidRPr="001079F0" w:rsidRDefault="00D173E1" w:rsidP="005A379C">
            <w:pPr>
              <w:pStyle w:val="Standard"/>
              <w:contextualSpacing/>
              <w:jc w:val="center"/>
              <w:rPr>
                <w:rFonts w:asciiTheme="majorHAnsi" w:hAnsiTheme="majorHAnsi" w:cstheme="majorHAnsi"/>
                <w:sz w:val="22"/>
                <w:szCs w:val="22"/>
              </w:rPr>
            </w:pPr>
          </w:p>
        </w:tc>
      </w:tr>
    </w:tbl>
    <w:p w14:paraId="20779F6A" w14:textId="5C144A73" w:rsidR="00372E64" w:rsidRPr="00372E64" w:rsidRDefault="00372E64" w:rsidP="005A379C">
      <w:pPr>
        <w:spacing w:before="0" w:after="0" w:line="240" w:lineRule="auto"/>
        <w:contextualSpacing/>
        <w:rPr>
          <w:i/>
          <w:iCs/>
        </w:rPr>
      </w:pPr>
      <w:bookmarkStart w:id="0" w:name="_Hlk100515923"/>
      <w:r>
        <w:rPr>
          <w:i/>
          <w:iCs/>
        </w:rPr>
        <w:t>* En cas de co-assurance, renseigner la compagnie apéritrice et joindre en annexe la présentation des autres compagnies et les modalités de la coassurance</w:t>
      </w:r>
      <w:bookmarkEnd w:id="0"/>
    </w:p>
    <w:p w14:paraId="21DE1C9C" w14:textId="77777777" w:rsidR="00F54BB2" w:rsidRDefault="00F54BB2" w:rsidP="00F54BB2">
      <w:pPr>
        <w:pStyle w:val="Paragraphedeliste"/>
        <w:spacing w:before="0" w:after="0" w:line="240" w:lineRule="auto"/>
      </w:pPr>
    </w:p>
    <w:p w14:paraId="5818B136" w14:textId="05E79F7C" w:rsidR="00BE2B24" w:rsidRPr="001079F0" w:rsidRDefault="00BE2B24" w:rsidP="005A379C">
      <w:pPr>
        <w:pStyle w:val="Paragraphedeliste"/>
        <w:numPr>
          <w:ilvl w:val="0"/>
          <w:numId w:val="21"/>
        </w:numPr>
        <w:spacing w:before="0" w:after="0" w:line="240" w:lineRule="auto"/>
      </w:pPr>
      <w:r w:rsidRPr="001079F0">
        <w:t>après avoir pris connaissance du présent cahier des charges et des documents qui y sont mentionnés;</w:t>
      </w:r>
    </w:p>
    <w:p w14:paraId="46534919" w14:textId="573E69D4" w:rsidR="00BE2B24" w:rsidRPr="001079F0" w:rsidRDefault="00BE2B24" w:rsidP="005A379C">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04280DD1" w14:textId="6D3E4C50" w:rsidR="00BE2B24" w:rsidRDefault="00BE2B24" w:rsidP="005A379C">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0A028FFA" w14:textId="77777777" w:rsidR="005A379C" w:rsidRPr="001079F0" w:rsidRDefault="005A379C" w:rsidP="005A379C">
      <w:pPr>
        <w:pStyle w:val="Paragraphedeliste"/>
        <w:spacing w:before="0" w:after="0" w:line="240" w:lineRule="auto"/>
      </w:pPr>
    </w:p>
    <w:p w14:paraId="74EAC2C1" w14:textId="495DD628" w:rsidR="005A379C" w:rsidRPr="00F54BB2" w:rsidRDefault="00BE2B24" w:rsidP="00F54BB2">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095C58AF" w14:textId="6C2EA57E" w:rsidR="000D57D0" w:rsidRDefault="000D57D0" w:rsidP="005A379C">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5001C9A9" w14:textId="392C12B0" w:rsidR="005A379C" w:rsidRDefault="005A379C" w:rsidP="005A379C">
      <w:pPr>
        <w:pStyle w:val="Paragraphedeliste"/>
        <w:spacing w:before="0" w:after="0" w:line="240" w:lineRule="auto"/>
      </w:pPr>
    </w:p>
    <w:p w14:paraId="6AD5B6F6" w14:textId="77777777" w:rsidR="00D00187" w:rsidRDefault="00D00187" w:rsidP="005A379C">
      <w:pPr>
        <w:pStyle w:val="Paragraphedeliste"/>
        <w:spacing w:before="0" w:after="0" w:line="240" w:lineRule="auto"/>
      </w:pPr>
    </w:p>
    <w:p w14:paraId="36C2D59E" w14:textId="6FA237ED" w:rsidR="000D57D0" w:rsidRPr="005A379C" w:rsidRDefault="000D57D0"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3D486FA4" w14:textId="77777777" w:rsidR="005A379C" w:rsidRPr="001079F0" w:rsidRDefault="005A379C" w:rsidP="005A379C">
      <w:pPr>
        <w:pStyle w:val="Paragraphedeliste"/>
        <w:spacing w:before="0" w:after="0" w:line="240" w:lineRule="auto"/>
      </w:pPr>
    </w:p>
    <w:p w14:paraId="74C3F006" w14:textId="0C0CEC3B" w:rsidR="00F114E1" w:rsidRPr="00F114E1" w:rsidRDefault="000D57D0" w:rsidP="005A379C">
      <w:pPr>
        <w:spacing w:before="0" w:after="0" w:line="240" w:lineRule="auto"/>
        <w:contextualSpacing/>
      </w:pPr>
      <w:r w:rsidRPr="001079F0">
        <w:t xml:space="preserve">Durée de </w:t>
      </w:r>
      <w:r w:rsidRPr="00F114E1">
        <w:t xml:space="preserve">marché : </w:t>
      </w:r>
      <w:r>
        <w:t>4 ans</w:t>
      </w:r>
    </w:p>
    <w:p w14:paraId="6C0DFF2D" w14:textId="2270BB55" w:rsidR="00F114E1" w:rsidRPr="00F114E1" w:rsidRDefault="000D57D0" w:rsidP="005A379C">
      <w:pPr>
        <w:spacing w:before="0" w:after="0" w:line="240" w:lineRule="auto"/>
        <w:contextualSpacing/>
      </w:pPr>
      <w:r w:rsidRPr="00F114E1">
        <w:t xml:space="preserve">Date d’effet : </w:t>
      </w:r>
      <w:r>
        <w:t>01/01/2026 à 00:00</w:t>
      </w:r>
    </w:p>
    <w:p w14:paraId="4A4F1B2B" w14:textId="1EEFB9D3" w:rsidR="000D57D0" w:rsidRDefault="000D57D0" w:rsidP="005A379C">
      <w:pPr>
        <w:spacing w:before="0" w:after="0" w:line="240" w:lineRule="auto"/>
        <w:contextualSpacing/>
      </w:pPr>
      <w:r w:rsidRPr="00F114E1">
        <w:t xml:space="preserve">Fin de marché : </w:t>
      </w:r>
      <w:r>
        <w:t>31/12/2029 à 23:59</w:t>
      </w:r>
    </w:p>
    <w:p w14:paraId="6DB8A5EC" w14:textId="77777777" w:rsidR="005A379C" w:rsidRPr="001079F0" w:rsidRDefault="005A379C" w:rsidP="005A379C">
      <w:pPr>
        <w:spacing w:before="0" w:after="0" w:line="240" w:lineRule="auto"/>
        <w:contextualSpacing/>
      </w:pPr>
    </w:p>
    <w:p w14:paraId="3350A6E7" w14:textId="08F86495" w:rsidR="000D57D0" w:rsidRPr="001079F0" w:rsidRDefault="000D57D0" w:rsidP="005A379C">
      <w:pPr>
        <w:spacing w:before="0" w:after="0" w:line="240" w:lineRule="auto"/>
        <w:contextualSpacing/>
      </w:pPr>
      <w:r w:rsidRPr="001079F0">
        <w:t xml:space="preserve">Avec possibilité de résiliation annuelle du contrat par les deux parties sous </w:t>
      </w:r>
      <w:r w:rsidR="007246A9">
        <w:t xml:space="preserve">respect du </w:t>
      </w:r>
      <w:r w:rsidRPr="001079F0">
        <w:t>préavis de 4 mois avant l'échéance</w:t>
      </w:r>
      <w:r w:rsidR="007246A9">
        <w:t xml:space="preserve"> annuelle</w:t>
      </w:r>
      <w:r w:rsidRPr="001079F0">
        <w:t>.</w:t>
      </w:r>
    </w:p>
    <w:p w14:paraId="381FABAF" w14:textId="23D8F115" w:rsidR="000D57D0" w:rsidRDefault="000D57D0" w:rsidP="005A379C">
      <w:pPr>
        <w:spacing w:before="0" w:after="0" w:line="240" w:lineRule="auto"/>
        <w:contextualSpacing/>
      </w:pPr>
    </w:p>
    <w:p w14:paraId="54A573E4" w14:textId="77777777" w:rsidR="00D00187" w:rsidRPr="001079F0" w:rsidRDefault="00D00187" w:rsidP="005A379C">
      <w:pPr>
        <w:spacing w:before="0" w:after="0" w:line="240" w:lineRule="auto"/>
        <w:contextualSpacing/>
      </w:pPr>
    </w:p>
    <w:p w14:paraId="320A2228" w14:textId="5FC23981" w:rsidR="000D57D0" w:rsidRPr="005A379C" w:rsidRDefault="000D57D0"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392503EC" w14:textId="77777777" w:rsidR="005A379C" w:rsidRPr="001079F0" w:rsidRDefault="005A379C" w:rsidP="005A379C">
      <w:pPr>
        <w:pStyle w:val="Paragraphedeliste"/>
        <w:spacing w:before="0" w:after="0" w:line="240" w:lineRule="auto"/>
      </w:pPr>
    </w:p>
    <w:p w14:paraId="5C74A1D3" w14:textId="14BE8630" w:rsidR="000D57D0" w:rsidRPr="001079F0" w:rsidRDefault="000D57D0" w:rsidP="005A379C">
      <w:pPr>
        <w:spacing w:before="0" w:after="0" w:line="240" w:lineRule="auto"/>
        <w:contextualSpacing/>
      </w:pPr>
      <w:r w:rsidRPr="001079F0">
        <w:t xml:space="preserve">Le délai d’exécution </w:t>
      </w:r>
      <w:r w:rsidR="00D01AFE">
        <w:t>débute à</w:t>
      </w:r>
      <w:r w:rsidRPr="001079F0">
        <w:t xml:space="preserve"> la date d’effet du contrat</w:t>
      </w:r>
      <w:r w:rsidR="00D01AFE">
        <w:t>.</w:t>
      </w:r>
    </w:p>
    <w:p w14:paraId="01710BAD" w14:textId="1CD925F2" w:rsidR="000D57D0" w:rsidRDefault="000D57D0" w:rsidP="005A379C">
      <w:pPr>
        <w:spacing w:before="0" w:after="0" w:line="240" w:lineRule="auto"/>
        <w:contextualSpacing/>
      </w:pPr>
    </w:p>
    <w:p w14:paraId="51916FA8" w14:textId="77777777" w:rsidR="005A379C" w:rsidRPr="001079F0" w:rsidRDefault="005A379C" w:rsidP="005A379C">
      <w:pPr>
        <w:spacing w:before="0" w:after="0" w:line="240" w:lineRule="auto"/>
        <w:contextualSpacing/>
      </w:pPr>
    </w:p>
    <w:p w14:paraId="68D98E2A" w14:textId="6D55054E" w:rsidR="000D57D0" w:rsidRDefault="00421474" w:rsidP="005A379C">
      <w:pPr>
        <w:pStyle w:val="Titre2"/>
        <w:spacing w:before="0" w:line="240" w:lineRule="auto"/>
        <w:ind w:left="0"/>
        <w:contextualSpacing/>
        <w:rPr>
          <w:color w:val="auto"/>
          <w:u w:val="single"/>
        </w:rPr>
      </w:pPr>
      <w:r w:rsidRPr="007956AD">
        <w:rPr>
          <w:color w:val="auto"/>
          <w:u w:val="single"/>
        </w:rPr>
        <w:t>Article 3 – Paiements</w:t>
      </w:r>
    </w:p>
    <w:p w14:paraId="32D12730" w14:textId="6A5BD3AF" w:rsidR="005A379C" w:rsidRDefault="005A379C" w:rsidP="005A379C">
      <w:pPr>
        <w:spacing w:before="0" w:after="0" w:line="240" w:lineRule="auto"/>
        <w:contextualSpacing/>
      </w:pPr>
    </w:p>
    <w:p w14:paraId="5FD4C2F4" w14:textId="77777777" w:rsidR="00D00187" w:rsidRDefault="00D00187" w:rsidP="005A379C">
      <w:pPr>
        <w:spacing w:before="0" w:after="0" w:line="240" w:lineRule="auto"/>
        <w:contextualSpacing/>
      </w:pPr>
    </w:p>
    <w:p w14:paraId="7D2FC270" w14:textId="0047F771" w:rsidR="000D57D0" w:rsidRDefault="000D57D0" w:rsidP="005A379C">
      <w:pPr>
        <w:spacing w:before="0" w:after="0" w:line="240" w:lineRule="auto"/>
        <w:contextualSpacing/>
      </w:pPr>
      <w:r w:rsidRPr="001079F0">
        <w:t>Les modalités du règlement des comptes du marché sont spécifiées au cahier des clauses administratives du cahier des charges.</w:t>
      </w:r>
    </w:p>
    <w:p w14:paraId="58D09F13" w14:textId="77777777" w:rsidR="00372E64" w:rsidRDefault="00372E64" w:rsidP="005A379C">
      <w:pPr>
        <w:spacing w:before="0" w:after="0" w:line="240" w:lineRule="auto"/>
        <w:contextualSpacing/>
      </w:pPr>
      <w:bookmarkStart w:id="1" w:name="_Hlk100390042"/>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372E64" w14:paraId="277B800F" w14:textId="77777777" w:rsidTr="00372E64">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56737C7C" w14:textId="77777777" w:rsidR="00372E64" w:rsidRDefault="00372E64" w:rsidP="005A379C">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372E64" w14:paraId="64429806"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7EC7F37" w14:textId="77777777" w:rsidR="00372E64" w:rsidRDefault="00372E64" w:rsidP="005A379C">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56D92A8F" w14:textId="77777777" w:rsidR="00372E64" w:rsidRDefault="00372E64" w:rsidP="005A379C">
            <w:pPr>
              <w:spacing w:before="0"/>
              <w:contextualSpacing/>
              <w:jc w:val="left"/>
            </w:pPr>
          </w:p>
        </w:tc>
      </w:tr>
      <w:tr w:rsidR="00372E64" w14:paraId="43414312"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9CF037B" w14:textId="77777777" w:rsidR="00372E64" w:rsidRDefault="00372E64" w:rsidP="005A379C">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45C575B4" w14:textId="77777777" w:rsidR="00372E64" w:rsidRDefault="00372E64" w:rsidP="005A379C">
            <w:pPr>
              <w:spacing w:before="0"/>
              <w:contextualSpacing/>
              <w:jc w:val="left"/>
            </w:pPr>
          </w:p>
        </w:tc>
      </w:tr>
      <w:tr w:rsidR="00372E64" w14:paraId="6D9F3A51"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9B6EAB9" w14:textId="77777777" w:rsidR="00372E64" w:rsidRDefault="00372E64" w:rsidP="005A379C">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3957853D" w14:textId="77777777" w:rsidR="00372E64" w:rsidRDefault="00372E64" w:rsidP="005A379C">
            <w:pPr>
              <w:spacing w:before="0"/>
              <w:contextualSpacing/>
              <w:jc w:val="left"/>
            </w:pPr>
          </w:p>
        </w:tc>
      </w:tr>
      <w:tr w:rsidR="00372E64" w14:paraId="7EC10E60"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08D285E" w14:textId="77777777" w:rsidR="00372E64" w:rsidRDefault="00372E64" w:rsidP="005A379C">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12526A34" w14:textId="77777777" w:rsidR="00372E64" w:rsidRDefault="00372E64" w:rsidP="005A379C">
            <w:pPr>
              <w:spacing w:before="0"/>
              <w:contextualSpacing/>
              <w:jc w:val="left"/>
            </w:pPr>
          </w:p>
        </w:tc>
      </w:tr>
      <w:tr w:rsidR="00372E64" w14:paraId="3677233A"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F516FA3" w14:textId="77777777" w:rsidR="00372E64" w:rsidRDefault="00372E64" w:rsidP="005A379C">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02349650" w14:textId="77777777" w:rsidR="00372E64" w:rsidRDefault="00372E64" w:rsidP="005A379C">
            <w:pPr>
              <w:spacing w:before="0"/>
              <w:contextualSpacing/>
              <w:jc w:val="left"/>
            </w:pPr>
          </w:p>
        </w:tc>
      </w:tr>
      <w:tr w:rsidR="00372E64" w14:paraId="680A1DF9"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38F2957" w14:textId="77777777" w:rsidR="00372E64" w:rsidRDefault="00372E64" w:rsidP="005A379C">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76319ABC" w14:textId="77777777" w:rsidR="00372E64" w:rsidRDefault="00372E64" w:rsidP="005A379C">
            <w:pPr>
              <w:spacing w:before="0"/>
              <w:contextualSpacing/>
              <w:jc w:val="left"/>
            </w:pPr>
          </w:p>
        </w:tc>
        <w:bookmarkEnd w:id="1"/>
      </w:tr>
    </w:tbl>
    <w:p w14:paraId="52FB8D97" w14:textId="7C5166C9" w:rsidR="005E2AB8" w:rsidRDefault="005E2AB8" w:rsidP="005A379C">
      <w:pPr>
        <w:spacing w:before="0" w:after="0" w:line="240" w:lineRule="auto"/>
        <w:contextualSpacing/>
      </w:pPr>
    </w:p>
    <w:p w14:paraId="59E11BB0" w14:textId="77777777" w:rsidR="00D00187" w:rsidRPr="001079F0" w:rsidRDefault="00D00187" w:rsidP="005A379C">
      <w:pPr>
        <w:spacing w:before="0" w:after="0" w:line="240" w:lineRule="auto"/>
        <w:contextualSpacing/>
      </w:pPr>
    </w:p>
    <w:p w14:paraId="1773B1C0" w14:textId="77777777" w:rsidR="00DE27C2" w:rsidRPr="001079F0" w:rsidRDefault="000D57D0" w:rsidP="005A379C">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4C76C8B3" w14:textId="77777777" w:rsidR="00DE27C2" w:rsidRPr="001079F0" w:rsidRDefault="00DE27C2" w:rsidP="005A379C">
      <w:pPr>
        <w:spacing w:before="0" w:after="0" w:line="240" w:lineRule="auto"/>
        <w:contextualSpacing/>
        <w:jc w:val="left"/>
      </w:pPr>
      <w:r w:rsidRPr="001079F0">
        <w:br w:type="page"/>
      </w:r>
    </w:p>
    <w:p w14:paraId="2879F66F" w14:textId="69EFDB0F" w:rsidR="00F80C06" w:rsidRPr="00F80C06" w:rsidRDefault="00DE27C2" w:rsidP="00F80C06">
      <w:pPr>
        <w:pStyle w:val="Titre2"/>
        <w:spacing w:before="0" w:line="240" w:lineRule="auto"/>
        <w:ind w:left="0"/>
        <w:contextualSpacing/>
        <w:rPr>
          <w:color w:val="auto"/>
          <w:u w:val="single"/>
        </w:rPr>
      </w:pPr>
      <w:r w:rsidRPr="007956AD">
        <w:rPr>
          <w:color w:val="auto"/>
          <w:u w:val="single"/>
        </w:rPr>
        <w:lastRenderedPageBreak/>
        <w:t>Article 4 – Tarification</w:t>
      </w:r>
      <w:r w:rsidR="00F80C06">
        <w:rPr>
          <w:color w:val="auto"/>
          <w:u w:val="single"/>
        </w:rPr>
        <w:t xml:space="preserve"> : </w:t>
      </w:r>
    </w:p>
    <w:p w14:paraId="59DAD089" w14:textId="77777777" w:rsidR="00F80C06" w:rsidRDefault="00F80C06" w:rsidP="00F80C06">
      <w:pPr>
        <w:pStyle w:val="Titre2"/>
        <w:spacing w:before="0" w:line="240" w:lineRule="auto"/>
        <w:ind w:left="0"/>
        <w:contextualSpacing/>
        <w:jc w:val="center"/>
        <w:rPr>
          <w:b w:val="0"/>
          <w:bCs w:val="0"/>
          <w:color w:val="EE0000"/>
        </w:rPr>
      </w:pPr>
    </w:p>
    <w:p w14:paraId="5E15508E" w14:textId="77777777" w:rsidR="00DB61B7" w:rsidRPr="00DB61B7" w:rsidRDefault="00DB61B7" w:rsidP="00DB61B7"/>
    <w:p w14:paraId="7A62C041" w14:textId="31B3CD61" w:rsidR="00F80C06" w:rsidRDefault="00F80C06" w:rsidP="00F80C06">
      <w:pPr>
        <w:pStyle w:val="Titre2"/>
        <w:spacing w:before="0" w:line="240" w:lineRule="auto"/>
        <w:ind w:left="0"/>
        <w:contextualSpacing/>
        <w:jc w:val="center"/>
        <w:rPr>
          <w:color w:val="EE0000"/>
        </w:rPr>
      </w:pPr>
      <w:bookmarkStart w:id="2" w:name="_Hlk202367089"/>
      <w:r w:rsidRPr="00F80C06">
        <w:rPr>
          <w:color w:val="EE0000"/>
        </w:rPr>
        <w:t>Se reporter à l'annexe « Bordereau de Prix Unitaire » jointe</w:t>
      </w:r>
      <w:bookmarkStart w:id="3" w:name="_Hlk202367099"/>
    </w:p>
    <w:bookmarkEnd w:id="2"/>
    <w:p w14:paraId="7037DC43" w14:textId="77777777" w:rsidR="00F80C06" w:rsidRDefault="00F80C06" w:rsidP="00F80C06">
      <w:pPr>
        <w:spacing w:before="0" w:after="0"/>
      </w:pPr>
    </w:p>
    <w:p w14:paraId="564B4532" w14:textId="77777777" w:rsidR="00DB61B7" w:rsidRDefault="00DB61B7" w:rsidP="00F80C06">
      <w:pPr>
        <w:spacing w:before="0" w:after="0"/>
      </w:pPr>
    </w:p>
    <w:p w14:paraId="5265BCE3" w14:textId="77777777" w:rsidR="00C7341C" w:rsidRDefault="00C7341C" w:rsidP="00C7341C">
      <w:pPr>
        <w:spacing w:before="0" w:after="0"/>
      </w:pPr>
    </w:p>
    <w:p w14:paraId="240C43B5" w14:textId="77777777" w:rsidR="00C7341C" w:rsidRPr="00F80C06" w:rsidRDefault="00C7341C" w:rsidP="00C7341C">
      <w:pPr>
        <w:spacing w:before="0" w:after="0"/>
        <w:rPr>
          <w:color w:val="EE0000"/>
        </w:rPr>
      </w:pPr>
      <w:r w:rsidRPr="00F80C06">
        <w:rPr>
          <w:color w:val="EE0000"/>
        </w:rPr>
        <w:t>DEMARCHES A SUIVRE PAR LES CANDIDATS POUR COMPLETER LA TARIFICATION :</w:t>
      </w:r>
    </w:p>
    <w:p w14:paraId="058E382C" w14:textId="77777777" w:rsidR="00C7341C" w:rsidRDefault="00C7341C" w:rsidP="00C7341C">
      <w:pPr>
        <w:spacing w:before="0" w:after="0"/>
      </w:pPr>
      <w:r>
        <w:t>- Les candidats devront impérativement compléter le BPU (bordereau de prix unitaire) joint.</w:t>
      </w:r>
    </w:p>
    <w:p w14:paraId="3C0D930D" w14:textId="77777777" w:rsidR="00C7341C" w:rsidRDefault="00C7341C" w:rsidP="00C7341C">
      <w:pPr>
        <w:spacing w:before="0" w:after="0"/>
      </w:pPr>
      <w:r>
        <w:t>- Le BPU complété devra être joint à l'offre du candidat.</w:t>
      </w:r>
    </w:p>
    <w:p w14:paraId="6FCF33DC" w14:textId="77777777" w:rsidR="00C7341C" w:rsidRDefault="00C7341C" w:rsidP="00C7341C">
      <w:pPr>
        <w:spacing w:before="0" w:after="0"/>
      </w:pPr>
      <w:r>
        <w:t>- Le BPU détaille la cotisation ainsi que la franchise applicable pour chaque membre.</w:t>
      </w:r>
    </w:p>
    <w:p w14:paraId="7B056C77" w14:textId="77777777" w:rsidR="00C7341C" w:rsidRDefault="00C7341C" w:rsidP="00C7341C">
      <w:pPr>
        <w:spacing w:before="0" w:after="0"/>
      </w:pPr>
      <w:r>
        <w:t>- Le candidat reporte le total des cotisations dans l'acte d'engagement.</w:t>
      </w:r>
    </w:p>
    <w:p w14:paraId="1A1F00A7" w14:textId="77777777" w:rsidR="00C7341C" w:rsidRPr="00FD2C76" w:rsidRDefault="00C7341C" w:rsidP="00C7341C">
      <w:pPr>
        <w:spacing w:before="0" w:after="0"/>
      </w:pPr>
      <w:r w:rsidRPr="00FD2C76">
        <w:t>- Les tarifications totales indiquées dans l'acte d'engagement et dans le BPU devront être rigoureusement identiques.</w:t>
      </w:r>
    </w:p>
    <w:p w14:paraId="3268BE0B" w14:textId="77777777" w:rsidR="00C7341C" w:rsidRDefault="00C7341C" w:rsidP="00C7341C">
      <w:pPr>
        <w:spacing w:before="0" w:after="0"/>
      </w:pPr>
    </w:p>
    <w:p w14:paraId="774F6863" w14:textId="77777777" w:rsidR="00C7341C" w:rsidRPr="00F80C06" w:rsidRDefault="00C7341C" w:rsidP="00C7341C">
      <w:pPr>
        <w:spacing w:before="0" w:after="0"/>
        <w:rPr>
          <w:color w:val="EE0000"/>
        </w:rPr>
      </w:pPr>
      <w:r w:rsidRPr="00F80C06">
        <w:rPr>
          <w:color w:val="EE0000"/>
        </w:rPr>
        <w:t>INFORMATIONS RELATIVES A LA TARIFICATION RESPONSABILITÉ CIVILE :</w:t>
      </w:r>
    </w:p>
    <w:p w14:paraId="3C64873D" w14:textId="77777777" w:rsidR="00C7341C" w:rsidRDefault="00C7341C" w:rsidP="00C7341C">
      <w:pPr>
        <w:spacing w:before="0" w:after="0"/>
      </w:pPr>
      <w:r>
        <w:t>- Offre de base : La formule de franchise de l’offre de base correspond à la franchise la plus élevée.</w:t>
      </w:r>
    </w:p>
    <w:p w14:paraId="77A510F0" w14:textId="77777777" w:rsidR="00C7341C" w:rsidRDefault="00C7341C" w:rsidP="00C7341C">
      <w:pPr>
        <w:spacing w:before="0" w:after="0"/>
      </w:pPr>
      <w:r>
        <w:t>- Prestation Supplémentaire Eventuelle (PSE) : Prestation qui peut ou non être retenue lors de l’attribution du marché. Elle s’ajoute à l’offre de base sans s’y substituer. Elle représente le surcoût de cotisation qu’occasionne la diminution de franchise par rapport à l’offre de base.</w:t>
      </w:r>
    </w:p>
    <w:p w14:paraId="1287C8F7" w14:textId="77777777" w:rsidR="00C7341C" w:rsidRDefault="00C7341C" w:rsidP="00C7341C">
      <w:pPr>
        <w:spacing w:before="0" w:after="0"/>
      </w:pPr>
      <w:r>
        <w:t>- Formule alternative : Tarification complète cumulant l’offre de base et le coût de la PSE.</w:t>
      </w:r>
    </w:p>
    <w:p w14:paraId="7E357648" w14:textId="77777777" w:rsidR="00C7341C" w:rsidRDefault="00C7341C" w:rsidP="00C7341C">
      <w:pPr>
        <w:spacing w:before="0" w:after="0"/>
      </w:pPr>
    </w:p>
    <w:p w14:paraId="64079E17" w14:textId="77777777" w:rsidR="00C7341C" w:rsidRPr="00F80C06" w:rsidRDefault="00C7341C" w:rsidP="00C7341C">
      <w:pPr>
        <w:spacing w:before="0" w:after="0"/>
        <w:rPr>
          <w:color w:val="EE0000"/>
        </w:rPr>
      </w:pPr>
      <w:r w:rsidRPr="00F80C06">
        <w:rPr>
          <w:color w:val="EE0000"/>
        </w:rPr>
        <w:t xml:space="preserve">INFORMATIONS RELATIVES A LA TARIFICATION RESPONSABILITÉ CIVILE ATTEINTES A L'ENVIRONNEMENT </w:t>
      </w:r>
    </w:p>
    <w:p w14:paraId="1348D4F7" w14:textId="77777777" w:rsidR="00C7341C" w:rsidRPr="00F80C06" w:rsidRDefault="00C7341C" w:rsidP="00C7341C">
      <w:pPr>
        <w:spacing w:before="0" w:after="0"/>
        <w:rPr>
          <w:color w:val="EE0000"/>
        </w:rPr>
      </w:pPr>
      <w:r w:rsidRPr="00F80C06">
        <w:rPr>
          <w:color w:val="EE0000"/>
        </w:rPr>
        <w:t>(PSE N°2 A REPONSE FACULTATIVE) :</w:t>
      </w:r>
    </w:p>
    <w:p w14:paraId="6C1EBDD4" w14:textId="77777777" w:rsidR="00C7341C" w:rsidRDefault="00C7341C" w:rsidP="00C7341C">
      <w:pPr>
        <w:spacing w:before="0" w:after="0"/>
      </w:pPr>
      <w:r>
        <w:t>- Compte-tenu de la nature de la garantie à accorder, il est demandé aux candidats de proposer une tarification spécifique pour cette garantie.</w:t>
      </w:r>
    </w:p>
    <w:p w14:paraId="1622408C" w14:textId="77777777" w:rsidR="00845F43" w:rsidRDefault="00845F43" w:rsidP="00C7341C">
      <w:pPr>
        <w:spacing w:before="0" w:after="0"/>
      </w:pPr>
    </w:p>
    <w:p w14:paraId="72654D66" w14:textId="77777777" w:rsidR="00C7341C" w:rsidRPr="00F80C06" w:rsidRDefault="00C7341C" w:rsidP="00C7341C">
      <w:pPr>
        <w:spacing w:before="0" w:after="0"/>
        <w:rPr>
          <w:color w:val="EE0000"/>
        </w:rPr>
      </w:pPr>
      <w:r w:rsidRPr="00F80C06">
        <w:rPr>
          <w:color w:val="EE0000"/>
        </w:rPr>
        <w:t>RAPPEL DAJ SUR LE CLASSEMENT DES OFFRES :</w:t>
      </w:r>
    </w:p>
    <w:p w14:paraId="335724BD" w14:textId="77777777" w:rsidR="00C7341C" w:rsidRDefault="00C7341C" w:rsidP="00C7341C">
      <w:pPr>
        <w:spacing w:before="0" w:after="0"/>
      </w:pPr>
      <w:r>
        <w:t>- En présence de prestation supplémentaire éventuelle, seules les PSE à réponse obligatoire sont prises en compte dans le classement des offres. Dans un tel cas, il est procédé à autant de classements des offres qu’il y a de combinaisons possibles.</w:t>
      </w:r>
    </w:p>
    <w:p w14:paraId="312922AE" w14:textId="77777777" w:rsidR="00C7341C" w:rsidRDefault="00C7341C" w:rsidP="00C7341C">
      <w:pPr>
        <w:spacing w:before="0" w:after="0"/>
      </w:pPr>
      <w:r>
        <w:t>- Les prestations supplémentaires éventuelles à réponse facultative ne font pas l’objet d’un classement.</w:t>
      </w:r>
    </w:p>
    <w:p w14:paraId="122433A6" w14:textId="77777777" w:rsidR="00C7341C" w:rsidRDefault="00C7341C" w:rsidP="00C7341C">
      <w:pPr>
        <w:spacing w:before="0" w:after="0"/>
      </w:pPr>
    </w:p>
    <w:p w14:paraId="11DE10E5" w14:textId="77777777" w:rsidR="00C7341C" w:rsidRPr="00F80C06" w:rsidRDefault="00C7341C" w:rsidP="00C7341C">
      <w:pPr>
        <w:spacing w:before="0" w:after="0"/>
        <w:rPr>
          <w:color w:val="EE0000"/>
        </w:rPr>
      </w:pPr>
      <w:r w:rsidRPr="00F80C06">
        <w:rPr>
          <w:color w:val="EE0000"/>
        </w:rPr>
        <w:t xml:space="preserve">PRECISION </w:t>
      </w:r>
      <w:r>
        <w:rPr>
          <w:color w:val="EE0000"/>
        </w:rPr>
        <w:t xml:space="preserve">COMPLEMENTAIRE </w:t>
      </w:r>
      <w:r w:rsidRPr="00F80C06">
        <w:rPr>
          <w:color w:val="EE0000"/>
        </w:rPr>
        <w:t xml:space="preserve">: </w:t>
      </w:r>
    </w:p>
    <w:p w14:paraId="0F3ACD67" w14:textId="77777777" w:rsidR="00C7341C" w:rsidRPr="00F80C06" w:rsidRDefault="00C7341C" w:rsidP="00C7341C">
      <w:pPr>
        <w:spacing w:before="0" w:after="0"/>
      </w:pPr>
      <w:r>
        <w:t>Certains établissements peuvent bénéficier de l'exonération relative à la taxe spéciale sur les conventions d'assurance (pour les établissements se consacrant totalement ou partiellement à l'aide sociale et/ou l'assistance à l'enfance), les candidats devront en faire bénéficier les établissements concernés après de la transmission des justificatifs.</w:t>
      </w:r>
    </w:p>
    <w:p w14:paraId="031E0B9D" w14:textId="5DE6A256" w:rsidR="00C7341C" w:rsidRDefault="00C7341C">
      <w:pPr>
        <w:spacing w:before="0"/>
        <w:jc w:val="left"/>
      </w:pPr>
      <w:r>
        <w:br w:type="page"/>
      </w:r>
    </w:p>
    <w:p w14:paraId="05B732FC" w14:textId="238730E7" w:rsidR="00C7341C" w:rsidRPr="00DB61B7" w:rsidRDefault="00C7341C" w:rsidP="00C7341C">
      <w:pPr>
        <w:pStyle w:val="Paragraphedeliste"/>
        <w:numPr>
          <w:ilvl w:val="0"/>
          <w:numId w:val="20"/>
        </w:numPr>
        <w:spacing w:before="0" w:after="0" w:line="240" w:lineRule="auto"/>
      </w:pPr>
      <w:r>
        <w:rPr>
          <w:rFonts w:ascii="Century Gothic" w:hAnsi="Century Gothic"/>
          <w:sz w:val="24"/>
          <w:szCs w:val="24"/>
        </w:rPr>
        <w:lastRenderedPageBreak/>
        <w:t>Tarification totale p</w:t>
      </w:r>
      <w:r w:rsidRPr="00C7341C">
        <w:rPr>
          <w:rFonts w:ascii="Century Gothic" w:hAnsi="Century Gothic"/>
          <w:sz w:val="24"/>
          <w:szCs w:val="24"/>
        </w:rPr>
        <w:t>our l'ensemble des établissements mentionnés dans le Bordereau de Prix Unitaire</w:t>
      </w:r>
      <w:r>
        <w:rPr>
          <w:rFonts w:ascii="Century Gothic" w:hAnsi="Century Gothic"/>
          <w:sz w:val="24"/>
          <w:szCs w:val="24"/>
        </w:rPr>
        <w:t> :</w:t>
      </w:r>
    </w:p>
    <w:p w14:paraId="161D227D" w14:textId="77777777" w:rsidR="00DB61B7" w:rsidRPr="005A379C" w:rsidRDefault="00DB61B7" w:rsidP="00DB61B7">
      <w:pPr>
        <w:pStyle w:val="Paragraphedeliste"/>
        <w:spacing w:before="0" w:after="0" w:line="240" w:lineRule="auto"/>
      </w:pPr>
    </w:p>
    <w:p w14:paraId="73EEA6BD" w14:textId="77777777" w:rsidR="00F80C06" w:rsidRDefault="00F80C06" w:rsidP="00F80C06">
      <w:pPr>
        <w:spacing w:before="0" w:after="0"/>
      </w:pPr>
    </w:p>
    <w:tbl>
      <w:tblPr>
        <w:tblStyle w:val="Grilledutableau"/>
        <w:tblW w:w="11059" w:type="dxa"/>
        <w:jc w:val="center"/>
        <w:tblLook w:val="04A0" w:firstRow="1" w:lastRow="0" w:firstColumn="1" w:lastColumn="0" w:noHBand="0" w:noVBand="1"/>
      </w:tblPr>
      <w:tblGrid>
        <w:gridCol w:w="5142"/>
        <w:gridCol w:w="2958"/>
        <w:gridCol w:w="2959"/>
      </w:tblGrid>
      <w:tr w:rsidR="00C7341C" w:rsidRPr="001079F0" w14:paraId="4CE32085" w14:textId="77777777" w:rsidTr="00DB61B7">
        <w:trPr>
          <w:trHeight w:val="967"/>
          <w:jc w:val="center"/>
        </w:trPr>
        <w:tc>
          <w:tcPr>
            <w:tcW w:w="5142" w:type="dxa"/>
            <w:tcBorders>
              <w:top w:val="nil"/>
              <w:left w:val="nil"/>
              <w:bottom w:val="single" w:sz="4" w:space="0" w:color="auto"/>
              <w:right w:val="single" w:sz="4" w:space="0" w:color="auto"/>
            </w:tcBorders>
            <w:shd w:val="clear" w:color="auto" w:fill="FFFFFF" w:themeFill="background1"/>
            <w:vAlign w:val="center"/>
          </w:tcPr>
          <w:p w14:paraId="54B81E95" w14:textId="4B1E00D9" w:rsidR="009E5C83" w:rsidRPr="00F80C06" w:rsidRDefault="009E5C83" w:rsidP="0032567F">
            <w:pPr>
              <w:spacing w:before="0"/>
              <w:contextualSpacing/>
              <w:jc w:val="center"/>
              <w:rPr>
                <w:rFonts w:asciiTheme="majorHAnsi" w:hAnsiTheme="majorHAnsi" w:cstheme="majorHAnsi"/>
              </w:rPr>
            </w:pPr>
          </w:p>
        </w:tc>
        <w:tc>
          <w:tcPr>
            <w:tcW w:w="2958" w:type="dxa"/>
            <w:tcBorders>
              <w:left w:val="single" w:sz="4" w:space="0" w:color="auto"/>
              <w:bottom w:val="single" w:sz="4" w:space="0" w:color="auto"/>
            </w:tcBorders>
            <w:shd w:val="clear" w:color="auto" w:fill="F2F2F2" w:themeFill="background1" w:themeFillShade="F2"/>
            <w:vAlign w:val="center"/>
          </w:tcPr>
          <w:p w14:paraId="367A1EFC" w14:textId="77777777" w:rsidR="009E5C83" w:rsidRPr="00F80C06" w:rsidRDefault="009E5C83" w:rsidP="0032567F">
            <w:pPr>
              <w:pStyle w:val="NormalWeb"/>
              <w:spacing w:before="0" w:beforeAutospacing="0" w:after="0"/>
              <w:contextualSpacing/>
              <w:jc w:val="center"/>
              <w:rPr>
                <w:rFonts w:asciiTheme="majorHAnsi" w:hAnsiTheme="majorHAnsi" w:cstheme="majorHAnsi"/>
                <w:b/>
                <w:bCs/>
                <w:sz w:val="22"/>
                <w:szCs w:val="22"/>
              </w:rPr>
            </w:pPr>
            <w:r w:rsidRPr="00F80C06">
              <w:rPr>
                <w:rFonts w:asciiTheme="majorHAnsi" w:eastAsiaTheme="minorHAnsi" w:hAnsiTheme="majorHAnsi" w:cstheme="majorHAnsi"/>
                <w:b/>
                <w:bCs/>
                <w:sz w:val="22"/>
                <w:szCs w:val="22"/>
                <w:lang w:eastAsia="en-US"/>
              </w:rPr>
              <w:t>COTISATION ANNUELLE HT</w:t>
            </w:r>
          </w:p>
        </w:tc>
        <w:tc>
          <w:tcPr>
            <w:tcW w:w="2959" w:type="dxa"/>
            <w:tcBorders>
              <w:bottom w:val="single" w:sz="4" w:space="0" w:color="auto"/>
            </w:tcBorders>
            <w:shd w:val="clear" w:color="auto" w:fill="F2F2F2" w:themeFill="background1" w:themeFillShade="F2"/>
            <w:vAlign w:val="center"/>
          </w:tcPr>
          <w:p w14:paraId="06036FC2" w14:textId="77777777" w:rsidR="009E5C83" w:rsidRPr="00F80C06" w:rsidRDefault="009E5C83" w:rsidP="0032567F">
            <w:pPr>
              <w:pStyle w:val="NormalWeb"/>
              <w:spacing w:before="0" w:beforeAutospacing="0" w:after="0"/>
              <w:contextualSpacing/>
              <w:jc w:val="center"/>
              <w:rPr>
                <w:rFonts w:asciiTheme="majorHAnsi" w:hAnsiTheme="majorHAnsi" w:cstheme="majorHAnsi"/>
                <w:b/>
                <w:bCs/>
                <w:sz w:val="22"/>
                <w:szCs w:val="22"/>
              </w:rPr>
            </w:pPr>
            <w:r w:rsidRPr="00F80C06">
              <w:rPr>
                <w:rFonts w:asciiTheme="majorHAnsi" w:eastAsiaTheme="minorHAnsi" w:hAnsiTheme="majorHAnsi" w:cstheme="majorHAnsi"/>
                <w:b/>
                <w:bCs/>
                <w:sz w:val="22"/>
                <w:szCs w:val="22"/>
                <w:lang w:eastAsia="en-US"/>
              </w:rPr>
              <w:t>COTISATION ANNUELLE TTC</w:t>
            </w:r>
          </w:p>
        </w:tc>
      </w:tr>
      <w:tr w:rsidR="00C7341C" w:rsidRPr="001079F0" w14:paraId="283A87AD" w14:textId="77777777" w:rsidTr="00DB61B7">
        <w:trPr>
          <w:trHeight w:val="1975"/>
          <w:jc w:val="center"/>
        </w:trPr>
        <w:tc>
          <w:tcPr>
            <w:tcW w:w="5142" w:type="dxa"/>
            <w:tcBorders>
              <w:top w:val="single" w:sz="4" w:space="0" w:color="auto"/>
            </w:tcBorders>
            <w:shd w:val="clear" w:color="auto" w:fill="DEEAF6" w:themeFill="accent5" w:themeFillTint="33"/>
            <w:vAlign w:val="center"/>
          </w:tcPr>
          <w:p w14:paraId="40636D40" w14:textId="77777777" w:rsidR="009E5C83" w:rsidRPr="00F80C06" w:rsidRDefault="009E5C83" w:rsidP="0032567F">
            <w:pPr>
              <w:spacing w:before="0"/>
              <w:contextualSpacing/>
              <w:jc w:val="center"/>
              <w:rPr>
                <w:rFonts w:asciiTheme="majorHAnsi" w:hAnsiTheme="majorHAnsi" w:cstheme="majorHAnsi"/>
                <w:b/>
                <w:bCs/>
                <w:color w:val="7030A0"/>
              </w:rPr>
            </w:pPr>
            <w:r w:rsidRPr="00F80C06">
              <w:rPr>
                <w:rFonts w:asciiTheme="majorHAnsi" w:hAnsiTheme="majorHAnsi" w:cstheme="majorHAnsi"/>
                <w:b/>
                <w:bCs/>
                <w:color w:val="7030A0"/>
              </w:rPr>
              <w:t>TOTAL FORMULE DE BASE</w:t>
            </w:r>
          </w:p>
          <w:p w14:paraId="41630F69" w14:textId="77777777" w:rsidR="009E5C83" w:rsidRPr="00F80C06" w:rsidRDefault="009E5C83" w:rsidP="0032567F">
            <w:pPr>
              <w:spacing w:before="0"/>
              <w:contextualSpacing/>
              <w:jc w:val="center"/>
              <w:rPr>
                <w:rFonts w:asciiTheme="majorHAnsi" w:hAnsiTheme="majorHAnsi" w:cstheme="majorHAnsi"/>
                <w:b/>
                <w:bCs/>
                <w:color w:val="7030A0"/>
              </w:rPr>
            </w:pPr>
            <w:r w:rsidRPr="00F80C06">
              <w:rPr>
                <w:rFonts w:asciiTheme="majorHAnsi" w:hAnsiTheme="majorHAnsi" w:cstheme="majorHAnsi"/>
                <w:b/>
                <w:bCs/>
                <w:color w:val="7030A0"/>
              </w:rPr>
              <w:t>[Offre de base]</w:t>
            </w:r>
          </w:p>
          <w:p w14:paraId="40623ABC" w14:textId="77777777" w:rsidR="009E5C83" w:rsidRDefault="009E5C83" w:rsidP="0032567F">
            <w:pPr>
              <w:spacing w:before="0"/>
              <w:contextualSpacing/>
              <w:jc w:val="center"/>
              <w:rPr>
                <w:rFonts w:asciiTheme="majorHAnsi" w:hAnsiTheme="majorHAnsi" w:cstheme="majorHAnsi"/>
                <w:color w:val="7030A0"/>
              </w:rPr>
            </w:pPr>
            <w:r w:rsidRPr="00F80C06">
              <w:rPr>
                <w:rFonts w:asciiTheme="majorHAnsi" w:hAnsiTheme="majorHAnsi" w:cstheme="majorHAnsi"/>
                <w:color w:val="7030A0"/>
              </w:rPr>
              <w:t>Pour l'ensemble des établissements mentionnés dans le Bordereau de Prix Unitaire</w:t>
            </w:r>
          </w:p>
          <w:p w14:paraId="1052FCD9" w14:textId="66F45237" w:rsidR="00C7341C" w:rsidRPr="00C7341C" w:rsidRDefault="00C7341C" w:rsidP="0032567F">
            <w:pPr>
              <w:spacing w:before="0"/>
              <w:contextualSpacing/>
              <w:jc w:val="center"/>
              <w:rPr>
                <w:rFonts w:asciiTheme="majorHAnsi" w:hAnsiTheme="majorHAnsi" w:cstheme="majorHAnsi"/>
                <w:color w:val="7030A0"/>
                <w:u w:val="single"/>
              </w:rPr>
            </w:pPr>
            <w:r w:rsidRPr="00C7341C">
              <w:rPr>
                <w:rFonts w:asciiTheme="majorHAnsi" w:hAnsiTheme="majorHAnsi" w:cstheme="majorHAnsi"/>
                <w:color w:val="EE0000"/>
                <w:u w:val="single"/>
              </w:rPr>
              <w:t>RÉPONSE OBLIGATOIRE</w:t>
            </w:r>
          </w:p>
        </w:tc>
        <w:tc>
          <w:tcPr>
            <w:tcW w:w="2958" w:type="dxa"/>
            <w:tcBorders>
              <w:top w:val="single" w:sz="4" w:space="0" w:color="auto"/>
            </w:tcBorders>
            <w:shd w:val="clear" w:color="auto" w:fill="DEEAF6" w:themeFill="accent5" w:themeFillTint="33"/>
            <w:vAlign w:val="center"/>
          </w:tcPr>
          <w:p w14:paraId="5ABAD22B" w14:textId="77777777" w:rsidR="009E5C83" w:rsidRPr="00F80C06" w:rsidRDefault="009E5C83" w:rsidP="0032567F">
            <w:pPr>
              <w:pStyle w:val="NormalWeb"/>
              <w:spacing w:before="0" w:beforeAutospacing="0" w:after="0"/>
              <w:contextualSpacing/>
              <w:jc w:val="center"/>
              <w:rPr>
                <w:rFonts w:asciiTheme="majorHAnsi" w:hAnsiTheme="majorHAnsi" w:cstheme="majorHAnsi"/>
                <w:color w:val="7030A0"/>
                <w:sz w:val="22"/>
                <w:szCs w:val="22"/>
              </w:rPr>
            </w:pPr>
          </w:p>
        </w:tc>
        <w:tc>
          <w:tcPr>
            <w:tcW w:w="2959" w:type="dxa"/>
            <w:tcBorders>
              <w:top w:val="single" w:sz="4" w:space="0" w:color="auto"/>
            </w:tcBorders>
            <w:shd w:val="clear" w:color="auto" w:fill="DEEAF6" w:themeFill="accent5" w:themeFillTint="33"/>
            <w:vAlign w:val="center"/>
          </w:tcPr>
          <w:p w14:paraId="4C1DA472" w14:textId="77777777" w:rsidR="009E5C83" w:rsidRPr="00F80C06" w:rsidRDefault="009E5C83" w:rsidP="0032567F">
            <w:pPr>
              <w:pStyle w:val="NormalWeb"/>
              <w:spacing w:before="0" w:beforeAutospacing="0" w:after="0"/>
              <w:contextualSpacing/>
              <w:jc w:val="center"/>
              <w:rPr>
                <w:rFonts w:asciiTheme="majorHAnsi" w:hAnsiTheme="majorHAnsi" w:cstheme="majorHAnsi"/>
                <w:b/>
                <w:bCs/>
                <w:color w:val="7030A0"/>
                <w:sz w:val="22"/>
                <w:szCs w:val="22"/>
              </w:rPr>
            </w:pPr>
          </w:p>
        </w:tc>
      </w:tr>
      <w:bookmarkEnd w:id="3"/>
      <w:tr w:rsidR="00C7341C" w:rsidRPr="001079F0" w14:paraId="7EBBF2B4" w14:textId="77777777" w:rsidTr="00DB61B7">
        <w:trPr>
          <w:trHeight w:val="1975"/>
          <w:jc w:val="center"/>
        </w:trPr>
        <w:tc>
          <w:tcPr>
            <w:tcW w:w="5142" w:type="dxa"/>
            <w:shd w:val="clear" w:color="auto" w:fill="E2EFD9" w:themeFill="accent6" w:themeFillTint="33"/>
            <w:vAlign w:val="center"/>
          </w:tcPr>
          <w:p w14:paraId="6873BEA7" w14:textId="77777777" w:rsidR="009E5C83" w:rsidRPr="00F80C06" w:rsidRDefault="009E5C83" w:rsidP="0032567F">
            <w:pPr>
              <w:spacing w:before="0"/>
              <w:contextualSpacing/>
              <w:jc w:val="center"/>
              <w:rPr>
                <w:rFonts w:asciiTheme="majorHAnsi" w:hAnsiTheme="majorHAnsi" w:cstheme="majorHAnsi"/>
                <w:b/>
                <w:bCs/>
                <w:color w:val="0070C0"/>
              </w:rPr>
            </w:pPr>
            <w:r w:rsidRPr="00F80C06">
              <w:rPr>
                <w:rFonts w:asciiTheme="majorHAnsi" w:hAnsiTheme="majorHAnsi" w:cstheme="majorHAnsi"/>
                <w:b/>
                <w:bCs/>
                <w:color w:val="0070C0"/>
              </w:rPr>
              <w:t>TOTAL FORMULE ALTERNATIVE N°1</w:t>
            </w:r>
          </w:p>
          <w:p w14:paraId="3B65FF75" w14:textId="3796B947" w:rsidR="009E5C83" w:rsidRPr="00F80C06" w:rsidRDefault="009E5C83" w:rsidP="0032567F">
            <w:pPr>
              <w:spacing w:before="0"/>
              <w:contextualSpacing/>
              <w:jc w:val="center"/>
              <w:rPr>
                <w:rFonts w:asciiTheme="majorHAnsi" w:hAnsiTheme="majorHAnsi" w:cstheme="majorHAnsi"/>
                <w:b/>
                <w:bCs/>
                <w:color w:val="0070C0"/>
              </w:rPr>
            </w:pPr>
            <w:r w:rsidRPr="00F80C06">
              <w:rPr>
                <w:rFonts w:asciiTheme="majorHAnsi" w:hAnsiTheme="majorHAnsi" w:cstheme="majorHAnsi"/>
                <w:b/>
                <w:bCs/>
                <w:color w:val="0070C0"/>
              </w:rPr>
              <w:t xml:space="preserve">[Offre de base + PSE 1] </w:t>
            </w:r>
          </w:p>
          <w:p w14:paraId="787E3CDF" w14:textId="77777777" w:rsidR="009E5C83" w:rsidRDefault="009E5C83" w:rsidP="0032567F">
            <w:pPr>
              <w:spacing w:before="0"/>
              <w:contextualSpacing/>
              <w:jc w:val="center"/>
              <w:rPr>
                <w:rFonts w:asciiTheme="majorHAnsi" w:hAnsiTheme="majorHAnsi" w:cstheme="majorHAnsi"/>
                <w:color w:val="0070C0"/>
              </w:rPr>
            </w:pPr>
            <w:r w:rsidRPr="00F80C06">
              <w:rPr>
                <w:rFonts w:asciiTheme="majorHAnsi" w:hAnsiTheme="majorHAnsi" w:cstheme="majorHAnsi"/>
                <w:color w:val="0070C0"/>
              </w:rPr>
              <w:t>Pour l'ensemble des établissements mentionnés dans le Bordereau de Prix Unitaire</w:t>
            </w:r>
          </w:p>
          <w:p w14:paraId="53060FD5" w14:textId="49CEA7CC" w:rsidR="00C7341C" w:rsidRPr="00C7341C" w:rsidRDefault="00C7341C" w:rsidP="0032567F">
            <w:pPr>
              <w:spacing w:before="0"/>
              <w:contextualSpacing/>
              <w:jc w:val="center"/>
              <w:rPr>
                <w:rFonts w:asciiTheme="majorHAnsi" w:hAnsiTheme="majorHAnsi" w:cstheme="majorHAnsi"/>
                <w:color w:val="0070C0"/>
                <w:u w:val="single"/>
              </w:rPr>
            </w:pPr>
            <w:r w:rsidRPr="00C7341C">
              <w:rPr>
                <w:rFonts w:asciiTheme="majorHAnsi" w:hAnsiTheme="majorHAnsi" w:cstheme="majorHAnsi"/>
                <w:color w:val="EE0000"/>
                <w:u w:val="single"/>
              </w:rPr>
              <w:t>RÉPONSE OBLIGATOIRE</w:t>
            </w:r>
          </w:p>
        </w:tc>
        <w:tc>
          <w:tcPr>
            <w:tcW w:w="2958" w:type="dxa"/>
            <w:shd w:val="clear" w:color="auto" w:fill="E2EFD9" w:themeFill="accent6" w:themeFillTint="33"/>
            <w:vAlign w:val="center"/>
          </w:tcPr>
          <w:p w14:paraId="2A9A4089" w14:textId="77777777" w:rsidR="009E5C83" w:rsidRPr="00F80C06" w:rsidRDefault="009E5C83" w:rsidP="0032567F">
            <w:pPr>
              <w:pStyle w:val="NormalWeb"/>
              <w:spacing w:before="0" w:beforeAutospacing="0" w:after="0"/>
              <w:contextualSpacing/>
              <w:jc w:val="center"/>
              <w:rPr>
                <w:rFonts w:asciiTheme="majorHAnsi" w:hAnsiTheme="majorHAnsi" w:cstheme="majorHAnsi"/>
                <w:b/>
                <w:bCs/>
                <w:color w:val="0070C0"/>
                <w:sz w:val="22"/>
                <w:szCs w:val="22"/>
              </w:rPr>
            </w:pPr>
          </w:p>
        </w:tc>
        <w:tc>
          <w:tcPr>
            <w:tcW w:w="2959" w:type="dxa"/>
            <w:shd w:val="clear" w:color="auto" w:fill="E2EFD9" w:themeFill="accent6" w:themeFillTint="33"/>
            <w:vAlign w:val="center"/>
          </w:tcPr>
          <w:p w14:paraId="7AAA9FA8" w14:textId="77777777" w:rsidR="009E5C83" w:rsidRPr="00F80C06" w:rsidRDefault="009E5C83" w:rsidP="0032567F">
            <w:pPr>
              <w:pStyle w:val="NormalWeb"/>
              <w:spacing w:before="0" w:beforeAutospacing="0" w:after="0"/>
              <w:contextualSpacing/>
              <w:jc w:val="center"/>
              <w:rPr>
                <w:rFonts w:asciiTheme="majorHAnsi" w:hAnsiTheme="majorHAnsi" w:cstheme="majorHAnsi"/>
                <w:color w:val="0070C0"/>
                <w:sz w:val="22"/>
                <w:szCs w:val="22"/>
              </w:rPr>
            </w:pPr>
          </w:p>
        </w:tc>
      </w:tr>
      <w:tr w:rsidR="00C7341C" w:rsidRPr="001079F0" w14:paraId="13085CAB" w14:textId="77777777" w:rsidTr="00DB61B7">
        <w:trPr>
          <w:trHeight w:val="1959"/>
          <w:jc w:val="center"/>
        </w:trPr>
        <w:tc>
          <w:tcPr>
            <w:tcW w:w="5142" w:type="dxa"/>
            <w:shd w:val="clear" w:color="auto" w:fill="FFF2CC" w:themeFill="accent4" w:themeFillTint="33"/>
            <w:vAlign w:val="center"/>
          </w:tcPr>
          <w:p w14:paraId="0B5ADB34" w14:textId="2C4EA479" w:rsidR="009E5C83" w:rsidRPr="00F80C06" w:rsidRDefault="009E5C83" w:rsidP="0032567F">
            <w:pPr>
              <w:spacing w:before="0"/>
              <w:contextualSpacing/>
              <w:jc w:val="center"/>
              <w:rPr>
                <w:rFonts w:asciiTheme="majorHAnsi" w:hAnsiTheme="majorHAnsi" w:cstheme="majorHAnsi"/>
                <w:b/>
                <w:bCs/>
              </w:rPr>
            </w:pPr>
            <w:r w:rsidRPr="00F80C06">
              <w:rPr>
                <w:rFonts w:asciiTheme="majorHAnsi" w:hAnsiTheme="majorHAnsi" w:cstheme="majorHAnsi"/>
                <w:b/>
                <w:bCs/>
              </w:rPr>
              <w:t>TOTAL PSE N°2</w:t>
            </w:r>
            <w:r w:rsidR="00C7341C">
              <w:rPr>
                <w:rFonts w:asciiTheme="majorHAnsi" w:hAnsiTheme="majorHAnsi" w:cstheme="majorHAnsi"/>
                <w:b/>
                <w:bCs/>
              </w:rPr>
              <w:t xml:space="preserve"> </w:t>
            </w:r>
          </w:p>
          <w:p w14:paraId="075451C0" w14:textId="77777777" w:rsidR="009E5C83" w:rsidRDefault="009E5C83" w:rsidP="0032567F">
            <w:pPr>
              <w:spacing w:before="0"/>
              <w:contextualSpacing/>
              <w:jc w:val="center"/>
              <w:rPr>
                <w:rFonts w:asciiTheme="majorHAnsi" w:hAnsiTheme="majorHAnsi" w:cstheme="majorHAnsi"/>
              </w:rPr>
            </w:pPr>
            <w:r w:rsidRPr="00F80C06">
              <w:rPr>
                <w:rFonts w:asciiTheme="majorHAnsi" w:hAnsiTheme="majorHAnsi" w:cstheme="majorHAnsi"/>
              </w:rPr>
              <w:t>Pour l'ensemble des établissements mentionnés dans le Bordereau de Prix Unitaire</w:t>
            </w:r>
          </w:p>
          <w:p w14:paraId="37981E73" w14:textId="31B79850" w:rsidR="00C7341C" w:rsidRPr="00C7341C" w:rsidRDefault="00C7341C" w:rsidP="0032567F">
            <w:pPr>
              <w:spacing w:before="0"/>
              <w:contextualSpacing/>
              <w:jc w:val="center"/>
              <w:rPr>
                <w:rFonts w:asciiTheme="majorHAnsi" w:hAnsiTheme="majorHAnsi" w:cstheme="majorHAnsi"/>
                <w:u w:val="single"/>
              </w:rPr>
            </w:pPr>
            <w:r w:rsidRPr="00C7341C">
              <w:rPr>
                <w:rFonts w:asciiTheme="majorHAnsi" w:hAnsiTheme="majorHAnsi" w:cstheme="majorHAnsi"/>
                <w:color w:val="EE0000"/>
                <w:u w:val="single"/>
              </w:rPr>
              <w:t>RÉPONSE FACULTATIVE</w:t>
            </w:r>
          </w:p>
        </w:tc>
        <w:tc>
          <w:tcPr>
            <w:tcW w:w="2958" w:type="dxa"/>
            <w:shd w:val="clear" w:color="auto" w:fill="FFF2CC" w:themeFill="accent4" w:themeFillTint="33"/>
            <w:vAlign w:val="center"/>
          </w:tcPr>
          <w:p w14:paraId="61D50355" w14:textId="77777777" w:rsidR="009E5C83" w:rsidRPr="00714A12" w:rsidRDefault="009E5C83" w:rsidP="0032567F">
            <w:pPr>
              <w:spacing w:before="0"/>
              <w:contextualSpacing/>
              <w:jc w:val="center"/>
              <w:rPr>
                <w:rFonts w:asciiTheme="majorHAnsi" w:hAnsiTheme="majorHAnsi" w:cstheme="majorHAnsi"/>
              </w:rPr>
            </w:pPr>
          </w:p>
        </w:tc>
        <w:tc>
          <w:tcPr>
            <w:tcW w:w="2959" w:type="dxa"/>
            <w:shd w:val="clear" w:color="auto" w:fill="FFF2CC" w:themeFill="accent4" w:themeFillTint="33"/>
            <w:vAlign w:val="center"/>
          </w:tcPr>
          <w:p w14:paraId="43EDC0C0" w14:textId="77777777" w:rsidR="009E5C83" w:rsidRPr="00714A12" w:rsidRDefault="009E5C83" w:rsidP="0032567F">
            <w:pPr>
              <w:spacing w:before="0"/>
              <w:contextualSpacing/>
              <w:jc w:val="center"/>
              <w:rPr>
                <w:rFonts w:asciiTheme="majorHAnsi" w:hAnsiTheme="majorHAnsi" w:cstheme="majorHAnsi"/>
              </w:rPr>
            </w:pPr>
          </w:p>
        </w:tc>
      </w:tr>
    </w:tbl>
    <w:p w14:paraId="42D7DA92" w14:textId="77777777" w:rsidR="009E5C83" w:rsidRPr="001079F0" w:rsidRDefault="009E5C83" w:rsidP="009E5C83">
      <w:pPr>
        <w:spacing w:before="0" w:after="0" w:line="240" w:lineRule="auto"/>
        <w:contextualSpacing/>
      </w:pPr>
    </w:p>
    <w:p w14:paraId="744B61BB" w14:textId="77777777" w:rsidR="00221FA5" w:rsidRDefault="00221FA5" w:rsidP="005A379C">
      <w:pPr>
        <w:spacing w:before="0" w:after="0" w:line="240" w:lineRule="auto"/>
        <w:contextualSpacing/>
        <w:rPr>
          <w:rFonts w:asciiTheme="minorHAnsi" w:hAnsiTheme="minorHAnsi" w:cstheme="minorHAnsi"/>
        </w:rPr>
      </w:pPr>
    </w:p>
    <w:p w14:paraId="6C7F4AA8" w14:textId="77777777" w:rsidR="009E5C83" w:rsidRPr="001079F0" w:rsidRDefault="009E5C83" w:rsidP="005A379C">
      <w:pPr>
        <w:spacing w:before="0" w:after="0" w:line="240" w:lineRule="auto"/>
        <w:contextualSpacing/>
        <w:rPr>
          <w:rFonts w:asciiTheme="minorHAnsi" w:hAnsiTheme="minorHAnsi" w:cstheme="minorHAnsi"/>
        </w:rPr>
      </w:pPr>
    </w:p>
    <w:tbl>
      <w:tblPr>
        <w:tblStyle w:val="Grilledutableau"/>
        <w:tblW w:w="11052" w:type="dxa"/>
        <w:jc w:val="center"/>
        <w:tblLook w:val="04A0" w:firstRow="1" w:lastRow="0" w:firstColumn="1" w:lastColumn="0" w:noHBand="0" w:noVBand="1"/>
      </w:tblPr>
      <w:tblGrid>
        <w:gridCol w:w="11052"/>
      </w:tblGrid>
      <w:tr w:rsidR="001079F0" w:rsidRPr="001079F0" w14:paraId="1C0A896A" w14:textId="77777777" w:rsidTr="00C7341C">
        <w:trPr>
          <w:jc w:val="center"/>
        </w:trPr>
        <w:tc>
          <w:tcPr>
            <w:tcW w:w="11052" w:type="dxa"/>
            <w:shd w:val="clear" w:color="auto" w:fill="FFD966" w:themeFill="accent4" w:themeFillTint="99"/>
          </w:tcPr>
          <w:p w14:paraId="3CD39511" w14:textId="77777777" w:rsidR="004907AE" w:rsidRPr="001079F0" w:rsidRDefault="004907AE" w:rsidP="005A379C">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1079F0" w:rsidRPr="001079F0" w14:paraId="388FBF84" w14:textId="77777777" w:rsidTr="00C7341C">
        <w:trPr>
          <w:trHeight w:val="3614"/>
          <w:jc w:val="center"/>
        </w:trPr>
        <w:tc>
          <w:tcPr>
            <w:tcW w:w="11052" w:type="dxa"/>
          </w:tcPr>
          <w:p w14:paraId="5B4671FC" w14:textId="77777777" w:rsidR="004907AE" w:rsidRPr="001079F0" w:rsidRDefault="004907AE" w:rsidP="005A379C">
            <w:pPr>
              <w:spacing w:before="0"/>
              <w:contextualSpacing/>
              <w:jc w:val="left"/>
              <w:rPr>
                <w:rFonts w:asciiTheme="minorHAnsi" w:hAnsiTheme="minorHAnsi" w:cstheme="minorHAnsi"/>
              </w:rPr>
            </w:pPr>
          </w:p>
        </w:tc>
      </w:tr>
    </w:tbl>
    <w:p w14:paraId="2E392151" w14:textId="77777777" w:rsidR="00C7341C" w:rsidRDefault="00C7341C" w:rsidP="005A379C">
      <w:pPr>
        <w:pStyle w:val="Titre2"/>
        <w:spacing w:before="0" w:line="240" w:lineRule="auto"/>
        <w:ind w:left="0"/>
        <w:contextualSpacing/>
        <w:rPr>
          <w:color w:val="auto"/>
          <w:u w:val="single"/>
        </w:rPr>
      </w:pPr>
    </w:p>
    <w:p w14:paraId="3F63FAB6" w14:textId="77777777" w:rsidR="00C7341C" w:rsidRDefault="00C7341C">
      <w:pPr>
        <w:spacing w:before="0"/>
        <w:jc w:val="left"/>
        <w:rPr>
          <w:rFonts w:ascii="Century Gothic" w:eastAsiaTheme="majorEastAsia" w:hAnsi="Century Gothic" w:cstheme="majorBidi"/>
          <w:b/>
          <w:bCs/>
          <w:sz w:val="26"/>
          <w:szCs w:val="26"/>
          <w:u w:val="single"/>
        </w:rPr>
      </w:pPr>
      <w:r>
        <w:rPr>
          <w:u w:val="single"/>
        </w:rPr>
        <w:br w:type="page"/>
      </w:r>
    </w:p>
    <w:p w14:paraId="57DA10C5" w14:textId="60BFF697" w:rsidR="00221FA5" w:rsidRPr="007956AD" w:rsidRDefault="00221FA5" w:rsidP="005A379C">
      <w:pPr>
        <w:pStyle w:val="Titre2"/>
        <w:spacing w:before="0" w:line="240" w:lineRule="auto"/>
        <w:ind w:left="0"/>
        <w:contextualSpacing/>
        <w:rPr>
          <w:color w:val="auto"/>
          <w:u w:val="single"/>
        </w:rPr>
      </w:pPr>
      <w:r w:rsidRPr="007956AD">
        <w:rPr>
          <w:color w:val="auto"/>
          <w:u w:val="single"/>
        </w:rPr>
        <w:lastRenderedPageBreak/>
        <w:t xml:space="preserve">Article 5 – Réserves </w:t>
      </w:r>
      <w:r w:rsidR="008970EA">
        <w:rPr>
          <w:color w:val="auto"/>
          <w:u w:val="single"/>
        </w:rPr>
        <w:t xml:space="preserve">ou observations </w:t>
      </w:r>
      <w:r w:rsidRPr="007956AD">
        <w:rPr>
          <w:color w:val="auto"/>
          <w:u w:val="single"/>
        </w:rPr>
        <w:t>éventuelles</w:t>
      </w:r>
    </w:p>
    <w:p w14:paraId="2EAFFAA2" w14:textId="77777777" w:rsidR="00973E78" w:rsidRDefault="00973E78" w:rsidP="00973E78">
      <w:pPr>
        <w:spacing w:before="0" w:after="0" w:line="240" w:lineRule="auto"/>
        <w:contextualSpacing/>
      </w:pPr>
    </w:p>
    <w:p w14:paraId="0290A7DB" w14:textId="3DC7A273" w:rsidR="00973E78" w:rsidRPr="007F1FEB" w:rsidRDefault="00973E78" w:rsidP="00973E78">
      <w:pPr>
        <w:spacing w:before="0" w:after="0" w:line="240" w:lineRule="auto"/>
        <w:contextualSpacing/>
      </w:pPr>
      <w:r w:rsidRPr="007F1FEB">
        <w:t>Il est demandé aux candidats de répondre aux questions suivantes :</w:t>
      </w:r>
    </w:p>
    <w:p w14:paraId="02843C40" w14:textId="77777777" w:rsidR="00973E78" w:rsidRDefault="00973E78" w:rsidP="00973E78">
      <w:pPr>
        <w:pStyle w:val="Paragraphedeliste"/>
        <w:spacing w:before="0" w:after="0" w:line="240" w:lineRule="auto"/>
        <w:rPr>
          <w:b/>
          <w:bCs/>
          <w:color w:val="4472C4" w:themeColor="accent1"/>
          <w:u w:val="single"/>
        </w:rPr>
      </w:pPr>
    </w:p>
    <w:p w14:paraId="260825DE" w14:textId="77777777" w:rsidR="00973E78" w:rsidRPr="00D74F05" w:rsidRDefault="00973E78" w:rsidP="00973E78">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particulières du contrat : </w:t>
      </w:r>
    </w:p>
    <w:p w14:paraId="21A16C1E" w14:textId="77777777" w:rsidR="00973E78" w:rsidRDefault="00973E78" w:rsidP="00973E78">
      <w:pPr>
        <w:pStyle w:val="Paragraphedeliste"/>
        <w:spacing w:before="0" w:after="0" w:line="240" w:lineRule="auto"/>
        <w:rPr>
          <w:b/>
          <w:bCs/>
          <w:color w:val="4472C4" w:themeColor="accent1"/>
        </w:rPr>
      </w:pPr>
      <w:r>
        <w:rPr>
          <w:b/>
          <w:bCs/>
          <w:color w:val="4472C4" w:themeColor="accent1"/>
        </w:rPr>
        <w:t>Le candidat accepte-t-il les dispositions du cahier des charges de la consultation ?</w:t>
      </w:r>
    </w:p>
    <w:p w14:paraId="48BD8F1E" w14:textId="77777777" w:rsidR="00973E78" w:rsidRDefault="00973E78" w:rsidP="00973E78">
      <w:pPr>
        <w:pStyle w:val="Paragraphedeliste"/>
        <w:spacing w:before="0" w:after="0" w:line="240" w:lineRule="auto"/>
        <w:rPr>
          <w:b/>
          <w:bCs/>
          <w:color w:val="4472C4" w:themeColor="accent1"/>
        </w:rPr>
      </w:pPr>
    </w:p>
    <w:p w14:paraId="2B285208" w14:textId="77777777" w:rsidR="00973E78" w:rsidRPr="00453674" w:rsidRDefault="00113367" w:rsidP="00973E78">
      <w:pPr>
        <w:spacing w:before="0"/>
        <w:contextualSpacing/>
        <w:rPr>
          <w:rFonts w:asciiTheme="majorHAnsi" w:hAnsiTheme="majorHAnsi" w:cstheme="majorHAnsi"/>
        </w:rPr>
      </w:pPr>
      <w:sdt>
        <w:sdtPr>
          <w:id w:val="-282425357"/>
          <w14:checkbox>
            <w14:checked w14:val="0"/>
            <w14:checkedState w14:val="2612" w14:font="MS Gothic"/>
            <w14:uncheckedState w14:val="2610" w14:font="MS Gothic"/>
          </w14:checkbox>
        </w:sdtPr>
        <w:sdtEndPr/>
        <w:sdtContent>
          <w:r w:rsidR="00973E78" w:rsidRPr="00453674">
            <w:rPr>
              <w:rFonts w:ascii="MS Gothic" w:eastAsia="MS Gothic" w:hAnsi="MS Gothic" w:hint="eastAsia"/>
            </w:rPr>
            <w:t>☐</w:t>
          </w:r>
        </w:sdtContent>
      </w:sdt>
      <w:r w:rsidR="00973E78" w:rsidRPr="00453674">
        <w:t xml:space="preserve"> </w:t>
      </w:r>
      <w:r w:rsidR="00973E78" w:rsidRPr="00453674">
        <w:rPr>
          <w:rFonts w:asciiTheme="majorHAnsi" w:hAnsiTheme="majorHAnsi" w:cstheme="majorHAnsi"/>
        </w:rPr>
        <w:t>Oui, sans réserve.</w:t>
      </w:r>
    </w:p>
    <w:p w14:paraId="44DFD878" w14:textId="77777777" w:rsidR="00973E78" w:rsidRPr="00453674" w:rsidRDefault="00973E78" w:rsidP="00973E78">
      <w:pPr>
        <w:spacing w:before="0"/>
        <w:contextualSpacing/>
        <w:rPr>
          <w:rFonts w:asciiTheme="majorHAnsi" w:hAnsiTheme="majorHAnsi" w:cstheme="majorHAnsi"/>
        </w:rPr>
      </w:pPr>
    </w:p>
    <w:p w14:paraId="5A804C15" w14:textId="77777777" w:rsidR="00973E78" w:rsidRPr="00A5653D" w:rsidRDefault="00113367" w:rsidP="00973E78">
      <w:pPr>
        <w:spacing w:before="0"/>
        <w:contextualSpacing/>
        <w:rPr>
          <w:rFonts w:asciiTheme="majorHAnsi" w:hAnsiTheme="majorHAnsi" w:cstheme="majorHAnsi"/>
        </w:rPr>
      </w:pPr>
      <w:sdt>
        <w:sdtPr>
          <w:rPr>
            <w:rFonts w:asciiTheme="majorHAnsi" w:hAnsiTheme="majorHAnsi" w:cstheme="majorHAnsi"/>
          </w:rPr>
          <w:id w:val="-760373571"/>
          <w14:checkbox>
            <w14:checked w14:val="0"/>
            <w14:checkedState w14:val="2612" w14:font="MS Gothic"/>
            <w14:uncheckedState w14:val="2610" w14:font="MS Gothic"/>
          </w14:checkbox>
        </w:sdtPr>
        <w:sdtEndPr/>
        <w:sdtContent>
          <w:r w:rsidR="00973E78" w:rsidRPr="00453674">
            <w:rPr>
              <w:rFonts w:ascii="MS Gothic" w:eastAsia="MS Gothic" w:hAnsi="MS Gothic" w:cstheme="majorHAnsi" w:hint="eastAsia"/>
            </w:rPr>
            <w:t>☐</w:t>
          </w:r>
        </w:sdtContent>
      </w:sdt>
      <w:r w:rsidR="00973E78" w:rsidRPr="00453674">
        <w:rPr>
          <w:rFonts w:asciiTheme="majorHAnsi" w:hAnsiTheme="majorHAnsi" w:cstheme="majorHAnsi"/>
        </w:rPr>
        <w:t xml:space="preserve"> Oui, avec </w:t>
      </w:r>
      <w:r w:rsidR="00973E78" w:rsidRPr="00A5653D">
        <w:rPr>
          <w:rFonts w:asciiTheme="majorHAnsi" w:hAnsiTheme="majorHAnsi" w:cstheme="majorHAnsi"/>
        </w:rPr>
        <w:t>réserve</w:t>
      </w:r>
      <w:r w:rsidR="00973E78">
        <w:rPr>
          <w:rFonts w:asciiTheme="majorHAnsi" w:hAnsiTheme="majorHAnsi" w:cstheme="majorHAnsi"/>
        </w:rPr>
        <w:t>(</w:t>
      </w:r>
      <w:r w:rsidR="00973E78" w:rsidRPr="00A5653D">
        <w:rPr>
          <w:rFonts w:asciiTheme="majorHAnsi" w:hAnsiTheme="majorHAnsi" w:cstheme="majorHAnsi"/>
        </w:rPr>
        <w:t>s</w:t>
      </w:r>
      <w:r w:rsidR="00973E78">
        <w:rPr>
          <w:rFonts w:asciiTheme="majorHAnsi" w:hAnsiTheme="majorHAnsi" w:cstheme="majorHAnsi"/>
        </w:rPr>
        <w:t>).</w:t>
      </w:r>
    </w:p>
    <w:p w14:paraId="06F3AF54" w14:textId="77777777" w:rsidR="00973E78" w:rsidRPr="00453674" w:rsidRDefault="00973E78" w:rsidP="00973E78">
      <w:pPr>
        <w:spacing w:before="0"/>
        <w:contextualSpacing/>
        <w:rPr>
          <w:rFonts w:asciiTheme="majorHAnsi" w:hAnsiTheme="majorHAnsi" w:cstheme="majorHAnsi"/>
        </w:rPr>
      </w:pPr>
    </w:p>
    <w:p w14:paraId="4D99D9FE" w14:textId="786264AD" w:rsidR="00973E78" w:rsidRPr="00453674" w:rsidRDefault="00113367" w:rsidP="00973E78">
      <w:pPr>
        <w:spacing w:before="0" w:after="0" w:line="240" w:lineRule="auto"/>
        <w:contextualSpacing/>
        <w:rPr>
          <w:rFonts w:asciiTheme="majorHAnsi" w:hAnsiTheme="majorHAnsi" w:cstheme="majorHAnsi"/>
        </w:rPr>
      </w:pPr>
      <w:sdt>
        <w:sdtPr>
          <w:rPr>
            <w:rFonts w:asciiTheme="majorHAnsi" w:hAnsiTheme="majorHAnsi" w:cstheme="majorHAnsi"/>
          </w:rPr>
          <w:id w:val="-1374839146"/>
          <w14:checkbox>
            <w14:checked w14:val="0"/>
            <w14:checkedState w14:val="2612" w14:font="MS Gothic"/>
            <w14:uncheckedState w14:val="2610" w14:font="MS Gothic"/>
          </w14:checkbox>
        </w:sdtPr>
        <w:sdtEndPr/>
        <w:sdtContent>
          <w:r w:rsidR="00973E78" w:rsidRPr="00453674">
            <w:rPr>
              <w:rFonts w:ascii="MS Gothic" w:eastAsia="MS Gothic" w:hAnsi="MS Gothic" w:cstheme="majorHAnsi" w:hint="eastAsia"/>
            </w:rPr>
            <w:t>☐</w:t>
          </w:r>
        </w:sdtContent>
      </w:sdt>
      <w:r w:rsidR="00973E78" w:rsidRPr="00453674">
        <w:rPr>
          <w:rFonts w:asciiTheme="majorHAnsi" w:hAnsiTheme="majorHAnsi" w:cstheme="majorHAnsi"/>
        </w:rPr>
        <w:t xml:space="preserve"> Non, application intégrale des conditions de </w:t>
      </w:r>
      <w:r w:rsidR="00973E78">
        <w:rPr>
          <w:rFonts w:asciiTheme="majorHAnsi" w:hAnsiTheme="majorHAnsi" w:cstheme="majorHAnsi"/>
        </w:rPr>
        <w:t>l’assureur</w:t>
      </w:r>
      <w:r w:rsidR="00973E78" w:rsidRPr="00453674">
        <w:rPr>
          <w:rFonts w:asciiTheme="majorHAnsi" w:hAnsiTheme="majorHAnsi" w:cstheme="majorHAnsi"/>
        </w:rPr>
        <w:t>.</w:t>
      </w:r>
    </w:p>
    <w:p w14:paraId="224CD31F" w14:textId="77777777" w:rsidR="00973E78" w:rsidRPr="00632D04" w:rsidRDefault="00973E78" w:rsidP="00973E78">
      <w:pPr>
        <w:spacing w:before="0" w:after="0" w:line="240" w:lineRule="auto"/>
        <w:contextualSpacing/>
        <w:rPr>
          <w:rFonts w:asciiTheme="majorHAnsi" w:hAnsiTheme="majorHAnsi" w:cstheme="majorHAnsi"/>
        </w:rPr>
      </w:pPr>
    </w:p>
    <w:p w14:paraId="784C0AAD" w14:textId="77777777" w:rsidR="00973E78" w:rsidRDefault="00973E78" w:rsidP="00973E78">
      <w:pPr>
        <w:spacing w:before="0" w:after="0" w:line="240" w:lineRule="auto"/>
        <w:contextualSpacing/>
        <w:rPr>
          <w:rFonts w:asciiTheme="minorHAnsi" w:hAnsiTheme="minorHAnsi" w:cstheme="minorHAnsi"/>
        </w:rPr>
      </w:pPr>
    </w:p>
    <w:p w14:paraId="18427474" w14:textId="77777777" w:rsidR="00973E78" w:rsidRDefault="00973E78" w:rsidP="00973E78">
      <w:pPr>
        <w:spacing w:before="0" w:after="0" w:line="240" w:lineRule="auto"/>
        <w:contextualSpacing/>
        <w:rPr>
          <w:rFonts w:asciiTheme="minorHAnsi" w:hAnsiTheme="minorHAnsi" w:cstheme="minorHAnsi"/>
        </w:rPr>
      </w:pPr>
    </w:p>
    <w:p w14:paraId="487A454E" w14:textId="593031A5" w:rsidR="00973E78" w:rsidRPr="00D74F05" w:rsidRDefault="00973E78" w:rsidP="00973E78">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générales et </w:t>
      </w:r>
      <w:r w:rsidR="008970EA">
        <w:rPr>
          <w:b/>
          <w:bCs/>
          <w:color w:val="4472C4" w:themeColor="accent1"/>
          <w:u w:val="single"/>
        </w:rPr>
        <w:t xml:space="preserve">conventions </w:t>
      </w:r>
      <w:r w:rsidRPr="00D74F05">
        <w:rPr>
          <w:b/>
          <w:bCs/>
          <w:color w:val="4472C4" w:themeColor="accent1"/>
          <w:u w:val="single"/>
        </w:rPr>
        <w:t xml:space="preserve">spéciales du contrat : </w:t>
      </w:r>
    </w:p>
    <w:p w14:paraId="15C19FE6" w14:textId="48802D9B" w:rsidR="00973E78" w:rsidRDefault="00973E78" w:rsidP="00973E78">
      <w:pPr>
        <w:pStyle w:val="Paragraphedeliste"/>
        <w:spacing w:before="0" w:after="0" w:line="240" w:lineRule="auto"/>
        <w:rPr>
          <w:b/>
          <w:bCs/>
          <w:color w:val="4472C4" w:themeColor="accent1"/>
        </w:rPr>
      </w:pPr>
      <w:r>
        <w:rPr>
          <w:b/>
          <w:bCs/>
          <w:color w:val="4472C4" w:themeColor="accent1"/>
        </w:rPr>
        <w:t xml:space="preserve">Le candidat doit joindre à son offre les conditions générales ou </w:t>
      </w:r>
      <w:r w:rsidR="008970EA">
        <w:rPr>
          <w:b/>
          <w:bCs/>
          <w:color w:val="4472C4" w:themeColor="accent1"/>
        </w:rPr>
        <w:t xml:space="preserve">conventions </w:t>
      </w:r>
      <w:r>
        <w:rPr>
          <w:b/>
          <w:bCs/>
          <w:color w:val="4472C4" w:themeColor="accent1"/>
        </w:rPr>
        <w:t>spéciales applicables, et indique leurs références ci-dessous :</w:t>
      </w:r>
    </w:p>
    <w:p w14:paraId="401FF6DF" w14:textId="77777777" w:rsidR="00973E78" w:rsidRDefault="00973E78" w:rsidP="00973E78">
      <w:pPr>
        <w:spacing w:before="0" w:after="0" w:line="240" w:lineRule="auto"/>
        <w:contextualSpacing/>
      </w:pPr>
    </w:p>
    <w:p w14:paraId="254EAB52" w14:textId="77777777" w:rsidR="00973E78" w:rsidRDefault="00973E78" w:rsidP="00973E78">
      <w:pPr>
        <w:spacing w:before="0" w:after="0" w:line="240" w:lineRule="auto"/>
        <w:contextualSpacing/>
      </w:pPr>
      <w:r>
        <w:t>Conventions spéciales (CS) : Références : / année :</w:t>
      </w:r>
    </w:p>
    <w:p w14:paraId="560F2841" w14:textId="77777777" w:rsidR="00973E78" w:rsidRDefault="00973E78" w:rsidP="00973E78">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973E78" w14:paraId="664E20C5" w14:textId="77777777" w:rsidTr="00FD0D63">
        <w:tc>
          <w:tcPr>
            <w:tcW w:w="9628" w:type="dxa"/>
            <w:tcBorders>
              <w:top w:val="single" w:sz="4" w:space="0" w:color="auto"/>
              <w:left w:val="single" w:sz="4" w:space="0" w:color="auto"/>
              <w:bottom w:val="single" w:sz="4" w:space="0" w:color="auto"/>
              <w:right w:val="single" w:sz="4" w:space="0" w:color="auto"/>
            </w:tcBorders>
          </w:tcPr>
          <w:p w14:paraId="1E8819AF" w14:textId="77777777" w:rsidR="00973E78" w:rsidRDefault="00973E78" w:rsidP="00FD0D63">
            <w:pPr>
              <w:spacing w:before="0"/>
              <w:contextualSpacing/>
            </w:pPr>
          </w:p>
        </w:tc>
      </w:tr>
    </w:tbl>
    <w:p w14:paraId="5E4C095F" w14:textId="77777777" w:rsidR="00973E78" w:rsidRDefault="00973E78" w:rsidP="00973E78">
      <w:pPr>
        <w:spacing w:before="0" w:after="0" w:line="240" w:lineRule="auto"/>
        <w:contextualSpacing/>
      </w:pPr>
    </w:p>
    <w:p w14:paraId="26105941" w14:textId="77777777" w:rsidR="00973E78" w:rsidRDefault="00973E78" w:rsidP="00973E78">
      <w:pPr>
        <w:spacing w:before="0" w:after="0" w:line="240" w:lineRule="auto"/>
        <w:contextualSpacing/>
      </w:pPr>
      <w:r>
        <w:t>Conditions générales (CG) : Références : / année :</w:t>
      </w:r>
    </w:p>
    <w:p w14:paraId="5C3CE0FD" w14:textId="77777777" w:rsidR="00973E78" w:rsidRDefault="00973E78" w:rsidP="00973E78">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973E78" w14:paraId="02B28EAF" w14:textId="77777777" w:rsidTr="00FD0D63">
        <w:tc>
          <w:tcPr>
            <w:tcW w:w="9628" w:type="dxa"/>
            <w:tcBorders>
              <w:top w:val="single" w:sz="4" w:space="0" w:color="auto"/>
              <w:left w:val="single" w:sz="4" w:space="0" w:color="auto"/>
              <w:bottom w:val="single" w:sz="4" w:space="0" w:color="auto"/>
              <w:right w:val="single" w:sz="4" w:space="0" w:color="auto"/>
            </w:tcBorders>
          </w:tcPr>
          <w:p w14:paraId="2690239A" w14:textId="77777777" w:rsidR="00973E78" w:rsidRDefault="00973E78" w:rsidP="00FD0D63">
            <w:pPr>
              <w:spacing w:before="0"/>
              <w:contextualSpacing/>
            </w:pPr>
          </w:p>
        </w:tc>
      </w:tr>
    </w:tbl>
    <w:p w14:paraId="17188AD8" w14:textId="77777777" w:rsidR="00973E78" w:rsidRDefault="00973E78" w:rsidP="00973E78">
      <w:pPr>
        <w:spacing w:before="0" w:after="0" w:line="240" w:lineRule="auto"/>
        <w:contextualSpacing/>
      </w:pPr>
    </w:p>
    <w:p w14:paraId="23934DF3" w14:textId="77777777" w:rsidR="00973E78" w:rsidRDefault="00973E78" w:rsidP="00973E78">
      <w:pPr>
        <w:spacing w:before="0" w:after="0" w:line="240" w:lineRule="auto"/>
        <w:contextualSpacing/>
      </w:pPr>
    </w:p>
    <w:p w14:paraId="3E65EA9D" w14:textId="7982B588" w:rsidR="00632D04" w:rsidRDefault="00632D04">
      <w:pPr>
        <w:spacing w:before="0"/>
        <w:jc w:val="left"/>
        <w:rPr>
          <w:u w:val="single"/>
        </w:rPr>
      </w:pPr>
      <w:bookmarkStart w:id="4" w:name="_Hlk202367142"/>
    </w:p>
    <w:p w14:paraId="5C3394B2" w14:textId="77777777" w:rsidR="0071678B" w:rsidRDefault="0071678B">
      <w:pPr>
        <w:spacing w:before="0"/>
        <w:jc w:val="left"/>
        <w:rPr>
          <w:rFonts w:ascii="Century Gothic" w:eastAsiaTheme="majorEastAsia" w:hAnsi="Century Gothic" w:cstheme="majorBidi"/>
          <w:b/>
          <w:bCs/>
          <w:sz w:val="26"/>
          <w:szCs w:val="26"/>
          <w:u w:val="single"/>
        </w:rPr>
      </w:pPr>
    </w:p>
    <w:p w14:paraId="58C083DA" w14:textId="21DD35CE" w:rsidR="00B86631" w:rsidRPr="00B86631" w:rsidRDefault="004350D7" w:rsidP="00B86631">
      <w:pPr>
        <w:pStyle w:val="Titre2"/>
        <w:spacing w:before="0" w:line="240" w:lineRule="auto"/>
        <w:ind w:left="0"/>
        <w:contextualSpacing/>
        <w:rPr>
          <w:color w:val="auto"/>
          <w:u w:val="single"/>
        </w:rPr>
      </w:pPr>
      <w:r w:rsidRPr="007956AD">
        <w:rPr>
          <w:color w:val="auto"/>
          <w:u w:val="single"/>
        </w:rPr>
        <w:t xml:space="preserve">Article 6 – </w:t>
      </w:r>
      <w:bookmarkStart w:id="5" w:name="_Hlk128405119"/>
      <w:r w:rsidRPr="007956AD">
        <w:rPr>
          <w:color w:val="auto"/>
          <w:u w:val="single"/>
        </w:rPr>
        <w:t>Tableau de notation de la qualité de gestion</w:t>
      </w:r>
      <w:bookmarkEnd w:id="5"/>
    </w:p>
    <w:p w14:paraId="47220C19" w14:textId="77C9F405" w:rsidR="00662788" w:rsidRDefault="00662788" w:rsidP="005A379C">
      <w:pPr>
        <w:spacing w:before="0" w:after="0" w:line="240" w:lineRule="auto"/>
        <w:contextualSpacing/>
      </w:pPr>
    </w:p>
    <w:p w14:paraId="19A35842" w14:textId="68FAE391" w:rsidR="00B86631" w:rsidRDefault="00B86631" w:rsidP="005A379C">
      <w:pPr>
        <w:spacing w:before="0" w:after="0" w:line="240" w:lineRule="auto"/>
        <w:contextualSpacing/>
      </w:pPr>
    </w:p>
    <w:p w14:paraId="5FBF19B9" w14:textId="77777777" w:rsidR="0071678B" w:rsidRDefault="0071678B" w:rsidP="0071678B">
      <w:pPr>
        <w:pStyle w:val="Titre2"/>
        <w:spacing w:before="0" w:line="240" w:lineRule="auto"/>
        <w:ind w:left="0"/>
        <w:contextualSpacing/>
        <w:jc w:val="center"/>
        <w:rPr>
          <w:color w:val="EE0000"/>
        </w:rPr>
      </w:pPr>
      <w:r w:rsidRPr="0071678B">
        <w:rPr>
          <w:color w:val="EE0000"/>
        </w:rPr>
        <w:t xml:space="preserve">Se reporter au document joint intitulé </w:t>
      </w:r>
    </w:p>
    <w:p w14:paraId="7BF9151A" w14:textId="2FC19D2D" w:rsidR="00B86631" w:rsidRPr="0071678B" w:rsidRDefault="0071678B" w:rsidP="0071678B">
      <w:pPr>
        <w:pStyle w:val="Titre2"/>
        <w:spacing w:before="0" w:line="240" w:lineRule="auto"/>
        <w:ind w:left="0"/>
        <w:contextualSpacing/>
        <w:jc w:val="center"/>
        <w:rPr>
          <w:color w:val="EE0000"/>
        </w:rPr>
      </w:pPr>
      <w:r w:rsidRPr="0071678B">
        <w:rPr>
          <w:color w:val="EE0000"/>
        </w:rPr>
        <w:t xml:space="preserve">« Lot </w:t>
      </w:r>
      <w:r w:rsidR="00113367">
        <w:rPr>
          <w:color w:val="EE0000"/>
        </w:rPr>
        <w:t xml:space="preserve">1 </w:t>
      </w:r>
      <w:r w:rsidRPr="0071678B">
        <w:rPr>
          <w:color w:val="EE0000"/>
        </w:rPr>
        <w:t>RC ANNEXE QUALITÉ DE GESTION ET VIE DU CONTRAT ».</w:t>
      </w:r>
    </w:p>
    <w:p w14:paraId="7E03E00F" w14:textId="75B78A4B" w:rsidR="00B86631" w:rsidRDefault="00B86631" w:rsidP="005A379C">
      <w:pPr>
        <w:spacing w:before="0" w:after="0" w:line="240" w:lineRule="auto"/>
        <w:contextualSpacing/>
      </w:pPr>
    </w:p>
    <w:p w14:paraId="53BB841C" w14:textId="5DA01915" w:rsidR="00C25850" w:rsidRDefault="00C25850">
      <w:pPr>
        <w:spacing w:before="0"/>
        <w:jc w:val="left"/>
        <w:rPr>
          <w:rStyle w:val="WarningCar"/>
          <w:color w:val="auto"/>
        </w:rPr>
      </w:pPr>
    </w:p>
    <w:p w14:paraId="735B476D" w14:textId="77777777" w:rsidR="00B86631" w:rsidRDefault="00B86631">
      <w:pPr>
        <w:spacing w:before="0"/>
        <w:jc w:val="left"/>
        <w:rPr>
          <w:rStyle w:val="WarningCar"/>
          <w:color w:val="auto"/>
        </w:rPr>
      </w:pPr>
    </w:p>
    <w:p w14:paraId="6F69A5D1" w14:textId="3B652590" w:rsidR="00B86631" w:rsidRDefault="00B86631">
      <w:pPr>
        <w:spacing w:before="0"/>
        <w:jc w:val="left"/>
        <w:rPr>
          <w:rStyle w:val="WarningCar"/>
          <w:color w:val="auto"/>
        </w:rPr>
      </w:pPr>
      <w:r>
        <w:rPr>
          <w:rStyle w:val="WarningCar"/>
          <w:color w:val="auto"/>
        </w:rPr>
        <w:br w:type="page"/>
      </w:r>
    </w:p>
    <w:bookmarkEnd w:id="4"/>
    <w:p w14:paraId="3C2B0A4A" w14:textId="77777777" w:rsidR="000F19A5" w:rsidRPr="001079F0" w:rsidRDefault="000F19A5"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3EFC774C" w14:textId="6A7BB969" w:rsidR="00970F33" w:rsidRDefault="00970F33" w:rsidP="005A379C">
      <w:pPr>
        <w:pStyle w:val="Titre2"/>
        <w:spacing w:before="0" w:line="240" w:lineRule="auto"/>
        <w:ind w:left="0"/>
        <w:contextualSpacing/>
        <w:rPr>
          <w:color w:val="auto"/>
        </w:rPr>
      </w:pPr>
      <w:r w:rsidRPr="001079F0">
        <w:rPr>
          <w:color w:val="auto"/>
        </w:rPr>
        <w:t>Engagement du candidat (à compléter par le candidat)</w:t>
      </w:r>
    </w:p>
    <w:p w14:paraId="232D765E" w14:textId="77777777" w:rsidR="005A379C" w:rsidRDefault="005A379C" w:rsidP="005A379C">
      <w:pPr>
        <w:spacing w:before="0" w:after="0" w:line="240" w:lineRule="auto"/>
        <w:contextualSpacing/>
      </w:pPr>
    </w:p>
    <w:p w14:paraId="2E5656B5" w14:textId="0EEC7CDB" w:rsidR="00970F33" w:rsidRDefault="00970F33" w:rsidP="005A379C">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2876C06D" w14:textId="77777777" w:rsidR="005A379C" w:rsidRDefault="005A379C" w:rsidP="005A379C">
      <w:pPr>
        <w:spacing w:before="0" w:after="0" w:line="240" w:lineRule="auto"/>
        <w:contextualSpacing/>
      </w:pPr>
    </w:p>
    <w:p w14:paraId="41492DB4" w14:textId="6EC0D895" w:rsidR="006B3E43" w:rsidRDefault="00372E64" w:rsidP="005A379C">
      <w:pPr>
        <w:spacing w:before="0" w:after="0" w:line="240" w:lineRule="auto"/>
        <w:contextualSpacing/>
      </w:pPr>
      <w:bookmarkStart w:id="6" w:name="_Hlk100390379"/>
      <w:r>
        <w:t>La signature du présent acte d'engagement emporte signature du cahier des clauses administratives (C.C.A.) et du cahier des clauses techniques particulières (C.C.T.P.), dont les documents originaux conservés par l'acheteur public font seuls foi.</w:t>
      </w:r>
      <w:bookmarkEnd w:id="6"/>
    </w:p>
    <w:p w14:paraId="7741B4CD" w14:textId="77777777" w:rsidR="005A379C" w:rsidRPr="001079F0" w:rsidRDefault="005A379C"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0EF8B6CF" w14:textId="77777777" w:rsidTr="007956AD">
        <w:trPr>
          <w:trHeight w:val="628"/>
        </w:trPr>
        <w:tc>
          <w:tcPr>
            <w:tcW w:w="4814" w:type="dxa"/>
            <w:shd w:val="clear" w:color="auto" w:fill="DEEAF6" w:themeFill="accent5" w:themeFillTint="33"/>
            <w:vAlign w:val="center"/>
          </w:tcPr>
          <w:p w14:paraId="2F6B24F7" w14:textId="77777777" w:rsidR="006B3E43" w:rsidRPr="001079F0" w:rsidRDefault="006B3E43" w:rsidP="005A379C">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3C75D1A7" w14:textId="77777777" w:rsidR="006B3E43" w:rsidRPr="001079F0" w:rsidRDefault="006B3E43" w:rsidP="005A379C">
            <w:pPr>
              <w:spacing w:before="0"/>
              <w:contextualSpacing/>
              <w:jc w:val="left"/>
            </w:pPr>
          </w:p>
        </w:tc>
      </w:tr>
      <w:tr w:rsidR="001079F0" w:rsidRPr="001079F0" w14:paraId="1469E1DB" w14:textId="77777777" w:rsidTr="007956AD">
        <w:trPr>
          <w:trHeight w:val="521"/>
        </w:trPr>
        <w:tc>
          <w:tcPr>
            <w:tcW w:w="4814" w:type="dxa"/>
            <w:shd w:val="clear" w:color="auto" w:fill="DEEAF6" w:themeFill="accent5" w:themeFillTint="33"/>
            <w:vAlign w:val="center"/>
          </w:tcPr>
          <w:p w14:paraId="7689CD15" w14:textId="77777777" w:rsidR="006B3E43" w:rsidRPr="001079F0" w:rsidRDefault="006B3E43" w:rsidP="005A379C">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1F8D8D13" w14:textId="77777777" w:rsidR="006B3E43" w:rsidRPr="001079F0" w:rsidRDefault="006B3E43" w:rsidP="005A379C">
            <w:pPr>
              <w:spacing w:before="0"/>
              <w:contextualSpacing/>
              <w:jc w:val="left"/>
            </w:pPr>
          </w:p>
        </w:tc>
      </w:tr>
      <w:tr w:rsidR="001079F0" w:rsidRPr="001079F0" w14:paraId="7EABEB8B" w14:textId="77777777" w:rsidTr="007956AD">
        <w:trPr>
          <w:trHeight w:val="541"/>
        </w:trPr>
        <w:tc>
          <w:tcPr>
            <w:tcW w:w="4814" w:type="dxa"/>
            <w:shd w:val="clear" w:color="auto" w:fill="DEEAF6" w:themeFill="accent5" w:themeFillTint="33"/>
            <w:vAlign w:val="center"/>
          </w:tcPr>
          <w:p w14:paraId="3D0A3AC4" w14:textId="77777777" w:rsidR="006B3E43" w:rsidRPr="001079F0" w:rsidRDefault="006B3E43"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C7D517C" w14:textId="77777777" w:rsidR="006B3E43" w:rsidRPr="001079F0" w:rsidRDefault="006B3E43" w:rsidP="005A379C">
            <w:pPr>
              <w:spacing w:before="0"/>
              <w:contextualSpacing/>
              <w:jc w:val="left"/>
            </w:pPr>
          </w:p>
        </w:tc>
      </w:tr>
      <w:tr w:rsidR="001079F0" w:rsidRPr="001079F0" w14:paraId="24BB3949" w14:textId="77777777" w:rsidTr="007956AD">
        <w:trPr>
          <w:trHeight w:val="1411"/>
        </w:trPr>
        <w:tc>
          <w:tcPr>
            <w:tcW w:w="4814" w:type="dxa"/>
            <w:shd w:val="clear" w:color="auto" w:fill="DEEAF6" w:themeFill="accent5" w:themeFillTint="33"/>
            <w:vAlign w:val="center"/>
          </w:tcPr>
          <w:p w14:paraId="24782A1C" w14:textId="77777777" w:rsidR="006B3E43" w:rsidRPr="001079F0" w:rsidRDefault="006B3E43" w:rsidP="005A379C">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30F43C54" w14:textId="77777777" w:rsidR="006B3E43" w:rsidRPr="001079F0" w:rsidRDefault="006B3E43" w:rsidP="005A379C">
            <w:pPr>
              <w:spacing w:before="0"/>
              <w:contextualSpacing/>
              <w:jc w:val="left"/>
            </w:pPr>
          </w:p>
        </w:tc>
      </w:tr>
    </w:tbl>
    <w:p w14:paraId="5AC6BDD8" w14:textId="7845DF4A" w:rsidR="00011FB6" w:rsidRPr="007D00EC" w:rsidRDefault="00970F33" w:rsidP="005A379C">
      <w:pPr>
        <w:spacing w:before="0" w:after="0" w:line="240" w:lineRule="auto"/>
        <w:contextualSpacing/>
      </w:pPr>
      <w:r w:rsidRPr="001079F0">
        <w:tab/>
      </w:r>
    </w:p>
    <w:p w14:paraId="500FEEC3" w14:textId="77777777" w:rsidR="007D00EC" w:rsidRPr="001079F0" w:rsidRDefault="007D00EC"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396B3DD" w14:textId="77777777" w:rsidR="00970F33" w:rsidRPr="001079F0" w:rsidRDefault="00970F33" w:rsidP="005A379C">
      <w:pPr>
        <w:pStyle w:val="Titre2"/>
        <w:spacing w:before="0" w:line="240" w:lineRule="auto"/>
        <w:ind w:left="0"/>
        <w:contextualSpacing/>
        <w:rPr>
          <w:color w:val="auto"/>
        </w:rPr>
      </w:pPr>
      <w:r w:rsidRPr="001079F0">
        <w:rPr>
          <w:color w:val="auto"/>
        </w:rPr>
        <w:t>Acceptation de l’offre par la personne publique</w:t>
      </w:r>
    </w:p>
    <w:p w14:paraId="677EF216" w14:textId="5AD68B5A" w:rsidR="00970F33" w:rsidRDefault="00970F33" w:rsidP="005A379C">
      <w:pPr>
        <w:pStyle w:val="Titre2"/>
        <w:spacing w:before="0" w:line="240" w:lineRule="auto"/>
        <w:ind w:left="0"/>
        <w:contextualSpacing/>
        <w:rPr>
          <w:color w:val="auto"/>
        </w:rPr>
      </w:pPr>
      <w:r w:rsidRPr="001079F0">
        <w:rPr>
          <w:color w:val="auto"/>
        </w:rPr>
        <w:t>(à compléter par l'acheteur public après attribution du marché)</w:t>
      </w:r>
    </w:p>
    <w:p w14:paraId="0301767A" w14:textId="77777777" w:rsidR="005A379C" w:rsidRDefault="005A379C" w:rsidP="005A379C">
      <w:pPr>
        <w:spacing w:before="0" w:after="0" w:line="240" w:lineRule="auto"/>
        <w:contextualSpacing/>
      </w:pPr>
    </w:p>
    <w:p w14:paraId="0C1A16CE" w14:textId="6A2AD453" w:rsidR="00970F33" w:rsidRDefault="00970F33" w:rsidP="005A379C">
      <w:pPr>
        <w:spacing w:before="0" w:after="0" w:line="240" w:lineRule="auto"/>
        <w:contextualSpacing/>
      </w:pPr>
      <w:r w:rsidRPr="001079F0">
        <w:t>Est acceptée la présente offre, modifiée par les éventuelles réserves, pour valoir acte d’engagement.</w:t>
      </w:r>
    </w:p>
    <w:p w14:paraId="0820623A" w14:textId="77777777" w:rsidR="005A379C" w:rsidRPr="001079F0" w:rsidRDefault="005A379C" w:rsidP="005A379C">
      <w:pPr>
        <w:spacing w:before="0" w:after="0" w:line="240" w:lineRule="auto"/>
        <w:contextualSpacing/>
      </w:pPr>
    </w:p>
    <w:tbl>
      <w:tblPr>
        <w:tblW w:w="9636" w:type="dxa"/>
        <w:tblLayout w:type="fixed"/>
        <w:tblCellMar>
          <w:left w:w="10" w:type="dxa"/>
          <w:right w:w="10" w:type="dxa"/>
        </w:tblCellMar>
        <w:tblLook w:val="0000" w:firstRow="0" w:lastRow="0" w:firstColumn="0" w:lastColumn="0" w:noHBand="0" w:noVBand="0"/>
      </w:tblPr>
      <w:tblGrid>
        <w:gridCol w:w="3212"/>
        <w:gridCol w:w="3212"/>
        <w:gridCol w:w="3212"/>
      </w:tblGrid>
      <w:tr w:rsidR="00181114" w:rsidRPr="001079F0" w14:paraId="5A09577E" w14:textId="77777777" w:rsidTr="00BC4D6D">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FE98406" w14:textId="28DFC5DE" w:rsidR="00181114" w:rsidRPr="001079F0" w:rsidRDefault="00181114" w:rsidP="00181114">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A56159F" w14:textId="62A38E19" w:rsidR="00181114" w:rsidRPr="001079F0" w:rsidRDefault="005A4E33" w:rsidP="00181114">
            <w:pPr>
              <w:pStyle w:val="TableContents"/>
              <w:contextualSpacing/>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43882BE9" w14:textId="77777777" w:rsidR="00181114" w:rsidRPr="001079F0" w:rsidRDefault="00181114" w:rsidP="0018111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1079F0" w:rsidRPr="001079F0" w14:paraId="11FECFE5" w14:textId="77777777" w:rsidTr="00BC4D6D">
        <w:trPr>
          <w:trHeight w:val="641"/>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1BE2770D" w14:textId="7DF8B70D" w:rsidR="005A4E33" w:rsidRPr="00D01AFE" w:rsidRDefault="00113367" w:rsidP="005A4E33">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5A4E33" w:rsidRPr="00D01AFE">
                  <w:rPr>
                    <w:rFonts w:ascii="MS Gothic" w:eastAsia="MS Gothic" w:hAnsi="MS Gothic" w:cstheme="minorHAnsi" w:hint="eastAsia"/>
                    <w:sz w:val="22"/>
                    <w:szCs w:val="22"/>
                  </w:rPr>
                  <w:t>☐</w:t>
                </w:r>
              </w:sdtContent>
            </w:sdt>
            <w:r w:rsidR="00970F33" w:rsidRPr="00D01AFE">
              <w:rPr>
                <w:rFonts w:asciiTheme="minorHAnsi" w:eastAsia="Wingdings" w:hAnsiTheme="minorHAnsi" w:cstheme="minorHAnsi"/>
                <w:sz w:val="22"/>
                <w:szCs w:val="22"/>
              </w:rPr>
              <w:t>Oui</w:t>
            </w:r>
          </w:p>
          <w:p w14:paraId="336E7269" w14:textId="5A75786B" w:rsidR="00970F33" w:rsidRPr="00D01AFE" w:rsidRDefault="00113367" w:rsidP="005A4E33">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5A4E33" w:rsidRPr="00D01AFE">
                  <w:rPr>
                    <w:rFonts w:ascii="MS Gothic" w:eastAsia="MS Gothic" w:hAnsi="MS Gothic" w:cstheme="minorHAnsi" w:hint="eastAsia"/>
                    <w:sz w:val="22"/>
                    <w:szCs w:val="22"/>
                  </w:rPr>
                  <w:t>☐</w:t>
                </w:r>
              </w:sdtContent>
            </w:sdt>
            <w:r w:rsidR="00970F33" w:rsidRPr="00D01AFE">
              <w:rPr>
                <w:rFonts w:asciiTheme="minorHAnsi" w:eastAsia="Wingdings" w:hAnsiTheme="minorHAnsi" w:cstheme="minorHAnsi"/>
                <w:sz w:val="22"/>
                <w:szCs w:val="22"/>
              </w:rPr>
              <w:t>Non</w:t>
            </w:r>
          </w:p>
        </w:tc>
        <w:tc>
          <w:tcPr>
            <w:tcW w:w="3212" w:type="dxa"/>
            <w:tcBorders>
              <w:left w:val="single" w:sz="2" w:space="0" w:color="000000"/>
              <w:bottom w:val="single" w:sz="2" w:space="0" w:color="000000"/>
            </w:tcBorders>
            <w:tcMar>
              <w:top w:w="55" w:type="dxa"/>
              <w:left w:w="55" w:type="dxa"/>
              <w:bottom w:w="55" w:type="dxa"/>
              <w:right w:w="55" w:type="dxa"/>
            </w:tcMar>
            <w:vAlign w:val="center"/>
          </w:tcPr>
          <w:p w14:paraId="73875DB5" w14:textId="139F0D24" w:rsidR="005A4E33" w:rsidRPr="0071678B" w:rsidRDefault="00113367" w:rsidP="005A4E33">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365190858"/>
                <w14:checkbox>
                  <w14:checked w14:val="0"/>
                  <w14:checkedState w14:val="2612" w14:font="MS Gothic"/>
                  <w14:uncheckedState w14:val="2610" w14:font="MS Gothic"/>
                </w14:checkbox>
              </w:sdtPr>
              <w:sdtEndPr/>
              <w:sdtContent>
                <w:r w:rsidR="00973E78" w:rsidRPr="0071678B">
                  <w:rPr>
                    <w:rFonts w:ascii="MS Gothic" w:eastAsia="MS Gothic" w:hAnsi="MS Gothic" w:cstheme="minorHAnsi" w:hint="eastAsia"/>
                    <w:sz w:val="22"/>
                    <w:szCs w:val="22"/>
                  </w:rPr>
                  <w:t>☐</w:t>
                </w:r>
              </w:sdtContent>
            </w:sdt>
            <w:r w:rsidR="00973E78" w:rsidRPr="0071678B">
              <w:rPr>
                <w:rFonts w:asciiTheme="minorHAnsi" w:eastAsia="Wingdings" w:hAnsiTheme="minorHAnsi" w:cstheme="minorHAnsi"/>
                <w:sz w:val="22"/>
                <w:szCs w:val="22"/>
              </w:rPr>
              <w:t>Offre de base</w:t>
            </w:r>
          </w:p>
          <w:p w14:paraId="01BF3E96" w14:textId="162A9640" w:rsidR="00973E78" w:rsidRPr="0071678B" w:rsidRDefault="00113367" w:rsidP="00973E78">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246929396"/>
                <w14:checkbox>
                  <w14:checked w14:val="0"/>
                  <w14:checkedState w14:val="2612" w14:font="MS Gothic"/>
                  <w14:uncheckedState w14:val="2610" w14:font="MS Gothic"/>
                </w14:checkbox>
              </w:sdtPr>
              <w:sdtEndPr/>
              <w:sdtContent>
                <w:r w:rsidR="00973E78" w:rsidRPr="0071678B">
                  <w:rPr>
                    <w:rFonts w:ascii="MS Gothic" w:eastAsia="MS Gothic" w:hAnsi="MS Gothic" w:cstheme="minorHAnsi" w:hint="eastAsia"/>
                    <w:sz w:val="22"/>
                    <w:szCs w:val="22"/>
                  </w:rPr>
                  <w:t>☐</w:t>
                </w:r>
              </w:sdtContent>
            </w:sdt>
            <w:r w:rsidR="00973E78" w:rsidRPr="0071678B">
              <w:rPr>
                <w:rFonts w:asciiTheme="minorHAnsi" w:eastAsia="Wingdings" w:hAnsiTheme="minorHAnsi" w:cstheme="minorHAnsi"/>
                <w:sz w:val="22"/>
                <w:szCs w:val="22"/>
              </w:rPr>
              <w:t>PSE n°1</w:t>
            </w:r>
          </w:p>
          <w:p w14:paraId="2F2806BA" w14:textId="0719FBE8" w:rsidR="00973E78" w:rsidRPr="00D01AFE" w:rsidRDefault="00113367" w:rsidP="005A4E33">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82064411"/>
                <w14:checkbox>
                  <w14:checked w14:val="0"/>
                  <w14:checkedState w14:val="2612" w14:font="MS Gothic"/>
                  <w14:uncheckedState w14:val="2610" w14:font="MS Gothic"/>
                </w14:checkbox>
              </w:sdtPr>
              <w:sdtEndPr/>
              <w:sdtContent>
                <w:r w:rsidR="005A4E33" w:rsidRPr="0071678B">
                  <w:rPr>
                    <w:rFonts w:ascii="MS Gothic" w:eastAsia="MS Gothic" w:hAnsi="MS Gothic" w:cstheme="minorHAnsi" w:hint="eastAsia"/>
                    <w:sz w:val="22"/>
                    <w:szCs w:val="22"/>
                  </w:rPr>
                  <w:t>☐</w:t>
                </w:r>
              </w:sdtContent>
            </w:sdt>
            <w:r w:rsidR="00973E78" w:rsidRPr="0071678B">
              <w:rPr>
                <w:rFonts w:asciiTheme="minorHAnsi" w:eastAsia="Wingdings" w:hAnsiTheme="minorHAnsi" w:cstheme="minorHAnsi"/>
                <w:sz w:val="22"/>
                <w:szCs w:val="22"/>
              </w:rPr>
              <w:t>PSE n°2</w:t>
            </w:r>
          </w:p>
        </w:tc>
        <w:tc>
          <w:tcPr>
            <w:tcW w:w="321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D96EC95" w14:textId="77777777" w:rsidR="00970F33" w:rsidRPr="001079F0" w:rsidRDefault="00970F33" w:rsidP="005A379C">
            <w:pPr>
              <w:pStyle w:val="Standard"/>
              <w:contextualSpacing/>
              <w:rPr>
                <w:rFonts w:asciiTheme="majorHAnsi" w:hAnsiTheme="majorHAnsi" w:cstheme="majorHAnsi"/>
                <w:sz w:val="22"/>
                <w:szCs w:val="22"/>
              </w:rPr>
            </w:pPr>
          </w:p>
        </w:tc>
      </w:tr>
    </w:tbl>
    <w:p w14:paraId="59F235A0" w14:textId="5D650F07" w:rsidR="001B4D9E" w:rsidRDefault="001B4D9E" w:rsidP="005A379C">
      <w:pPr>
        <w:spacing w:before="0" w:after="0" w:line="240" w:lineRule="auto"/>
        <w:contextualSpacing/>
      </w:pPr>
    </w:p>
    <w:p w14:paraId="08FE7615" w14:textId="77777777" w:rsidR="005A379C" w:rsidRPr="001079F0" w:rsidRDefault="005A379C"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2F5EACE1" w14:textId="77777777" w:rsidTr="007956AD">
        <w:trPr>
          <w:trHeight w:val="477"/>
        </w:trPr>
        <w:tc>
          <w:tcPr>
            <w:tcW w:w="4814" w:type="dxa"/>
            <w:shd w:val="clear" w:color="auto" w:fill="DEEAF6" w:themeFill="accent5" w:themeFillTint="33"/>
            <w:vAlign w:val="center"/>
          </w:tcPr>
          <w:p w14:paraId="3C00260C" w14:textId="77777777" w:rsidR="001B4D9E" w:rsidRPr="001079F0" w:rsidRDefault="001B4D9E" w:rsidP="005A379C">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6CC07BEA" w14:textId="77777777" w:rsidR="001B4D9E" w:rsidRPr="001079F0" w:rsidRDefault="001B4D9E" w:rsidP="005A379C">
            <w:pPr>
              <w:spacing w:before="0"/>
              <w:contextualSpacing/>
              <w:jc w:val="left"/>
            </w:pPr>
          </w:p>
        </w:tc>
      </w:tr>
      <w:tr w:rsidR="001079F0" w:rsidRPr="001079F0" w14:paraId="5910C23B" w14:textId="77777777" w:rsidTr="007956AD">
        <w:trPr>
          <w:trHeight w:val="555"/>
        </w:trPr>
        <w:tc>
          <w:tcPr>
            <w:tcW w:w="4814" w:type="dxa"/>
            <w:shd w:val="clear" w:color="auto" w:fill="DEEAF6" w:themeFill="accent5" w:themeFillTint="33"/>
            <w:vAlign w:val="center"/>
          </w:tcPr>
          <w:p w14:paraId="5E1B0ABB" w14:textId="77777777" w:rsidR="001B4D9E" w:rsidRPr="001079F0" w:rsidRDefault="001B4D9E"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E777D5A" w14:textId="77777777" w:rsidR="001B4D9E" w:rsidRPr="001079F0" w:rsidRDefault="001B4D9E" w:rsidP="005A379C">
            <w:pPr>
              <w:spacing w:before="0"/>
              <w:contextualSpacing/>
              <w:jc w:val="left"/>
            </w:pPr>
          </w:p>
        </w:tc>
      </w:tr>
      <w:tr w:rsidR="001079F0" w:rsidRPr="001079F0" w14:paraId="69CA48A6" w14:textId="77777777" w:rsidTr="007956AD">
        <w:trPr>
          <w:trHeight w:val="1253"/>
        </w:trPr>
        <w:tc>
          <w:tcPr>
            <w:tcW w:w="4814" w:type="dxa"/>
            <w:shd w:val="clear" w:color="auto" w:fill="DEEAF6" w:themeFill="accent5" w:themeFillTint="33"/>
            <w:vAlign w:val="center"/>
          </w:tcPr>
          <w:p w14:paraId="72F837C8" w14:textId="77777777" w:rsidR="001B4D9E" w:rsidRPr="001079F0" w:rsidRDefault="001B4D9E" w:rsidP="005A379C">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780F881" w14:textId="77777777" w:rsidR="001B4D9E" w:rsidRPr="001079F0" w:rsidRDefault="001B4D9E" w:rsidP="005A379C">
            <w:pPr>
              <w:spacing w:before="0"/>
              <w:contextualSpacing/>
              <w:jc w:val="left"/>
            </w:pPr>
          </w:p>
        </w:tc>
      </w:tr>
    </w:tbl>
    <w:p w14:paraId="1051F5B4" w14:textId="567956BE" w:rsidR="004350D7" w:rsidRPr="001079F0" w:rsidRDefault="004350D7" w:rsidP="00EC2CB7">
      <w:pPr>
        <w:spacing w:before="0" w:after="0" w:line="240" w:lineRule="auto"/>
        <w:contextualSpacing/>
      </w:pPr>
    </w:p>
    <w:sectPr w:rsidR="004350D7" w:rsidRPr="001079F0" w:rsidSect="00454234">
      <w:headerReference w:type="default" r:id="rId9"/>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893B7" w14:textId="77777777" w:rsidR="000F19A5" w:rsidRDefault="000F19A5" w:rsidP="000F1448">
      <w:r>
        <w:separator/>
      </w:r>
    </w:p>
  </w:endnote>
  <w:endnote w:type="continuationSeparator" w:id="0">
    <w:p w14:paraId="7F38C292" w14:textId="77777777" w:rsidR="000F19A5" w:rsidRDefault="000F19A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6883E" w14:textId="2906752C" w:rsidR="00E64867" w:rsidRPr="000F0F43" w:rsidRDefault="00B86631"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1DBD2BA5" wp14:editId="27B98D2F">
              <wp:simplePos x="0" y="0"/>
              <wp:positionH relativeFrom="column">
                <wp:posOffset>6052186</wp:posOffset>
              </wp:positionH>
              <wp:positionV relativeFrom="paragraph">
                <wp:posOffset>177165</wp:posOffset>
              </wp:positionV>
              <wp:extent cx="26416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DBD2BA5" id="_x0000_t202" coordsize="21600,21600" o:spt="202" path="m,l,21600r21600,l21600,xe">
              <v:stroke joinstyle="miter"/>
              <v:path gradientshapeok="t" o:connecttype="rect"/>
            </v:shapetype>
            <v:shape id="Cadre4" o:spid="_x0000_s1026" type="#_x0000_t202" style="position:absolute;left:0;text-align:left;margin-left:476.55pt;margin-top:13.95pt;width:20.8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" filled="f" stroked="f">
              <v:textbox style="mso-fit-shape-to-text:t" inset="0,0,0,0">
                <w:txbxContent>
                  <w:p w14:paraId="1D1DB710"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RESPONSABILITE CIVILE »</w:t>
    </w:r>
  </w:p>
  <w:p w14:paraId="20A56CD2"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BB55C" w14:textId="77777777" w:rsidR="000F19A5" w:rsidRDefault="000F19A5" w:rsidP="000F1448">
      <w:r>
        <w:separator/>
      </w:r>
    </w:p>
  </w:footnote>
  <w:footnote w:type="continuationSeparator" w:id="0">
    <w:p w14:paraId="1DC0533F" w14:textId="77777777" w:rsidR="000F19A5" w:rsidRDefault="000F19A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473CF" w14:textId="36300367" w:rsidR="002D01DF" w:rsidRPr="007E3D28" w:rsidRDefault="002D01DF" w:rsidP="007E3D28">
    <w:pPr>
      <w:pStyle w:val="En-tte"/>
      <w:jc w:val="right"/>
      <w:rPr>
        <w:noProof/>
      </w:rPr>
    </w:pPr>
    <w:r w:rsidRPr="007E3D28">
      <w:rPr>
        <w:noProof/>
      </w:rPr>
      <w:drawing>
        <wp:anchor distT="0" distB="0" distL="114300" distR="114300" simplePos="0" relativeHeight="251658240" behindDoc="1" locked="0" layoutInCell="1" allowOverlap="1" wp14:anchorId="6F38BC0D" wp14:editId="6E932346">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GHT LORRAINE NORD</w:t>
    </w:r>
  </w:p>
  <w:p w14:paraId="734B89A3"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3pt;height:7.45pt" o:bullet="t">
        <v:imagedata r:id="rId1" o:title=""/>
      </v:shape>
    </w:pict>
  </w:numPicBullet>
  <w:numPicBullet w:numPicBulletId="1">
    <w:pict>
      <v:shape id="_x0000_i1069" type="#_x0000_t75" style="width:11.3pt;height:11.3pt" o:bullet="t">
        <v:imagedata r:id="rId2" o:title=""/>
      </v:shape>
    </w:pict>
  </w:numPicBullet>
  <w:abstractNum w:abstractNumId="0" w15:restartNumberingAfterBreak="0">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0">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0">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8148CB"/>
    <w:multiLevelType w:val="hybridMultilevel"/>
    <w:tmpl w:val="4D2055D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17405662">
    <w:abstractNumId w:val="2"/>
  </w:num>
  <w:num w:numId="2" w16cid:durableId="461391085">
    <w:abstractNumId w:val="10"/>
  </w:num>
  <w:num w:numId="3" w16cid:durableId="1231303287">
    <w:abstractNumId w:val="10"/>
    <w:lvlOverride w:ilvl="0">
      <w:startOverride w:val="1"/>
    </w:lvlOverride>
    <w:lvlOverride w:ilvl="1">
      <w:startOverride w:val="1"/>
    </w:lvlOverride>
  </w:num>
  <w:num w:numId="4" w16cid:durableId="1559903497">
    <w:abstractNumId w:val="10"/>
    <w:lvlOverride w:ilvl="0">
      <w:startOverride w:val="1"/>
    </w:lvlOverride>
    <w:lvlOverride w:ilvl="1">
      <w:startOverride w:val="1"/>
    </w:lvlOverride>
  </w:num>
  <w:num w:numId="5" w16cid:durableId="417403781">
    <w:abstractNumId w:val="3"/>
  </w:num>
  <w:num w:numId="6" w16cid:durableId="1815370466">
    <w:abstractNumId w:val="11"/>
  </w:num>
  <w:num w:numId="7" w16cid:durableId="1724061569">
    <w:abstractNumId w:val="14"/>
  </w:num>
  <w:num w:numId="8" w16cid:durableId="2144498796">
    <w:abstractNumId w:val="0"/>
  </w:num>
  <w:num w:numId="9" w16cid:durableId="1593470668">
    <w:abstractNumId w:val="16"/>
  </w:num>
  <w:num w:numId="10" w16cid:durableId="1976256670">
    <w:abstractNumId w:val="8"/>
  </w:num>
  <w:num w:numId="11" w16cid:durableId="1223713303">
    <w:abstractNumId w:val="15"/>
  </w:num>
  <w:num w:numId="12" w16cid:durableId="140999971">
    <w:abstractNumId w:val="6"/>
  </w:num>
  <w:num w:numId="13" w16cid:durableId="411705742">
    <w:abstractNumId w:val="17"/>
  </w:num>
  <w:num w:numId="14" w16cid:durableId="2096628099">
    <w:abstractNumId w:val="4"/>
  </w:num>
  <w:num w:numId="15" w16cid:durableId="1483424378">
    <w:abstractNumId w:val="9"/>
  </w:num>
  <w:num w:numId="16" w16cid:durableId="235748244">
    <w:abstractNumId w:val="7"/>
  </w:num>
  <w:num w:numId="17" w16cid:durableId="289170968">
    <w:abstractNumId w:val="1"/>
  </w:num>
  <w:num w:numId="18" w16cid:durableId="1559701959">
    <w:abstractNumId w:val="13"/>
  </w:num>
  <w:num w:numId="19" w16cid:durableId="1074593842">
    <w:abstractNumId w:val="5"/>
  </w:num>
  <w:num w:numId="20" w16cid:durableId="1262836737">
    <w:abstractNumId w:val="1"/>
  </w:num>
  <w:num w:numId="21" w16cid:durableId="859439373">
    <w:abstractNumId w:val="12"/>
  </w:num>
  <w:num w:numId="22" w16cid:durableId="175190974">
    <w:abstractNumId w:val="0"/>
  </w:num>
  <w:num w:numId="23" w16cid:durableId="495732975">
    <w:abstractNumId w:val="8"/>
  </w:num>
  <w:num w:numId="24" w16cid:durableId="353728066">
    <w:abstractNumId w:val="6"/>
  </w:num>
  <w:num w:numId="25" w16cid:durableId="1646161027">
    <w:abstractNumId w:val="17"/>
  </w:num>
  <w:num w:numId="26" w16cid:durableId="759791194">
    <w:abstractNumId w:val="18"/>
  </w:num>
  <w:num w:numId="27" w16cid:durableId="1959531775">
    <w:abstractNumId w:val="6"/>
  </w:num>
  <w:num w:numId="28" w16cid:durableId="19947992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1FB6"/>
    <w:rsid w:val="00026AF8"/>
    <w:rsid w:val="00066D37"/>
    <w:rsid w:val="000D57D0"/>
    <w:rsid w:val="000F0F43"/>
    <w:rsid w:val="000F1448"/>
    <w:rsid w:val="000F19A5"/>
    <w:rsid w:val="001079F0"/>
    <w:rsid w:val="00113367"/>
    <w:rsid w:val="00151062"/>
    <w:rsid w:val="00181114"/>
    <w:rsid w:val="001B1002"/>
    <w:rsid w:val="001B156C"/>
    <w:rsid w:val="001B4D9E"/>
    <w:rsid w:val="001C50ED"/>
    <w:rsid w:val="001C5441"/>
    <w:rsid w:val="001F0DFD"/>
    <w:rsid w:val="00221FA5"/>
    <w:rsid w:val="00234159"/>
    <w:rsid w:val="00234163"/>
    <w:rsid w:val="002D01DF"/>
    <w:rsid w:val="002D5449"/>
    <w:rsid w:val="00304D2C"/>
    <w:rsid w:val="003111B9"/>
    <w:rsid w:val="00330DBE"/>
    <w:rsid w:val="00334853"/>
    <w:rsid w:val="00372E64"/>
    <w:rsid w:val="00376F76"/>
    <w:rsid w:val="003B41E0"/>
    <w:rsid w:val="00421474"/>
    <w:rsid w:val="004350D7"/>
    <w:rsid w:val="00454234"/>
    <w:rsid w:val="00462600"/>
    <w:rsid w:val="004907AE"/>
    <w:rsid w:val="004D5B1B"/>
    <w:rsid w:val="004F3C58"/>
    <w:rsid w:val="00524D96"/>
    <w:rsid w:val="005A0B34"/>
    <w:rsid w:val="005A379C"/>
    <w:rsid w:val="005A4E33"/>
    <w:rsid w:val="005B1512"/>
    <w:rsid w:val="005B4785"/>
    <w:rsid w:val="005C75B0"/>
    <w:rsid w:val="005D02A5"/>
    <w:rsid w:val="005D1B51"/>
    <w:rsid w:val="005D3A08"/>
    <w:rsid w:val="005E2AB8"/>
    <w:rsid w:val="00632D04"/>
    <w:rsid w:val="00646791"/>
    <w:rsid w:val="00657117"/>
    <w:rsid w:val="00662788"/>
    <w:rsid w:val="00676205"/>
    <w:rsid w:val="006A0CB0"/>
    <w:rsid w:val="006B3E43"/>
    <w:rsid w:val="006F1B6A"/>
    <w:rsid w:val="007127DD"/>
    <w:rsid w:val="00714A12"/>
    <w:rsid w:val="0071678B"/>
    <w:rsid w:val="007246A9"/>
    <w:rsid w:val="00770827"/>
    <w:rsid w:val="007956AD"/>
    <w:rsid w:val="007D00EC"/>
    <w:rsid w:val="007D2518"/>
    <w:rsid w:val="007D43F9"/>
    <w:rsid w:val="007E3D28"/>
    <w:rsid w:val="007E55D1"/>
    <w:rsid w:val="007E55F8"/>
    <w:rsid w:val="007F467D"/>
    <w:rsid w:val="00814732"/>
    <w:rsid w:val="00816179"/>
    <w:rsid w:val="00816665"/>
    <w:rsid w:val="008272AA"/>
    <w:rsid w:val="00845F43"/>
    <w:rsid w:val="008970EA"/>
    <w:rsid w:val="008A3EB0"/>
    <w:rsid w:val="008E3BF3"/>
    <w:rsid w:val="008F5A27"/>
    <w:rsid w:val="00916292"/>
    <w:rsid w:val="00941C97"/>
    <w:rsid w:val="00970F33"/>
    <w:rsid w:val="00973E78"/>
    <w:rsid w:val="00997DA7"/>
    <w:rsid w:val="009A3B08"/>
    <w:rsid w:val="009E5C83"/>
    <w:rsid w:val="00A05254"/>
    <w:rsid w:val="00A41880"/>
    <w:rsid w:val="00A4579A"/>
    <w:rsid w:val="00A64559"/>
    <w:rsid w:val="00A9541D"/>
    <w:rsid w:val="00A97E03"/>
    <w:rsid w:val="00AA10FD"/>
    <w:rsid w:val="00AA7498"/>
    <w:rsid w:val="00B033A0"/>
    <w:rsid w:val="00B11A02"/>
    <w:rsid w:val="00B209B5"/>
    <w:rsid w:val="00B20A9F"/>
    <w:rsid w:val="00B86631"/>
    <w:rsid w:val="00B9032A"/>
    <w:rsid w:val="00B937A4"/>
    <w:rsid w:val="00BB26F0"/>
    <w:rsid w:val="00BB3C41"/>
    <w:rsid w:val="00BC4D6D"/>
    <w:rsid w:val="00BD5E70"/>
    <w:rsid w:val="00BD68E4"/>
    <w:rsid w:val="00BD6AAC"/>
    <w:rsid w:val="00BE2B24"/>
    <w:rsid w:val="00BF166A"/>
    <w:rsid w:val="00C25850"/>
    <w:rsid w:val="00C344FD"/>
    <w:rsid w:val="00C7341C"/>
    <w:rsid w:val="00CA3B5F"/>
    <w:rsid w:val="00CC434F"/>
    <w:rsid w:val="00CC50F8"/>
    <w:rsid w:val="00CD4CB3"/>
    <w:rsid w:val="00CE123F"/>
    <w:rsid w:val="00D00187"/>
    <w:rsid w:val="00D01AFE"/>
    <w:rsid w:val="00D16ADA"/>
    <w:rsid w:val="00D173E1"/>
    <w:rsid w:val="00D262EA"/>
    <w:rsid w:val="00D414FC"/>
    <w:rsid w:val="00D45991"/>
    <w:rsid w:val="00DB61B7"/>
    <w:rsid w:val="00DE27C2"/>
    <w:rsid w:val="00DE74A0"/>
    <w:rsid w:val="00E64867"/>
    <w:rsid w:val="00EC2CB7"/>
    <w:rsid w:val="00EE62AB"/>
    <w:rsid w:val="00F114E1"/>
    <w:rsid w:val="00F2526D"/>
    <w:rsid w:val="00F54BB2"/>
    <w:rsid w:val="00F80C06"/>
    <w:rsid w:val="00FC5B2B"/>
    <w:rsid w:val="00FD2C76"/>
    <w:rsid w:val="00FF5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F9CD7"/>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151680162">
      <w:bodyDiv w:val="1"/>
      <w:marLeft w:val="0"/>
      <w:marRight w:val="0"/>
      <w:marTop w:val="0"/>
      <w:marBottom w:val="0"/>
      <w:divBdr>
        <w:top w:val="none" w:sz="0" w:space="0" w:color="auto"/>
        <w:left w:val="none" w:sz="0" w:space="0" w:color="auto"/>
        <w:bottom w:val="none" w:sz="0" w:space="0" w:color="auto"/>
        <w:right w:val="none" w:sz="0" w:space="0" w:color="auto"/>
      </w:divBdr>
    </w:div>
    <w:div w:id="346911815">
      <w:bodyDiv w:val="1"/>
      <w:marLeft w:val="0"/>
      <w:marRight w:val="0"/>
      <w:marTop w:val="0"/>
      <w:marBottom w:val="0"/>
      <w:divBdr>
        <w:top w:val="none" w:sz="0" w:space="0" w:color="auto"/>
        <w:left w:val="none" w:sz="0" w:space="0" w:color="auto"/>
        <w:bottom w:val="none" w:sz="0" w:space="0" w:color="auto"/>
        <w:right w:val="none" w:sz="0" w:space="0" w:color="auto"/>
      </w:divBdr>
    </w:div>
    <w:div w:id="36629280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887109130">
      <w:bodyDiv w:val="1"/>
      <w:marLeft w:val="0"/>
      <w:marRight w:val="0"/>
      <w:marTop w:val="0"/>
      <w:marBottom w:val="0"/>
      <w:divBdr>
        <w:top w:val="none" w:sz="0" w:space="0" w:color="auto"/>
        <w:left w:val="none" w:sz="0" w:space="0" w:color="auto"/>
        <w:bottom w:val="none" w:sz="0" w:space="0" w:color="auto"/>
        <w:right w:val="none" w:sz="0" w:space="0" w:color="auto"/>
      </w:divBdr>
    </w:div>
    <w:div w:id="902447803">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132290418">
      <w:bodyDiv w:val="1"/>
      <w:marLeft w:val="0"/>
      <w:marRight w:val="0"/>
      <w:marTop w:val="0"/>
      <w:marBottom w:val="0"/>
      <w:divBdr>
        <w:top w:val="none" w:sz="0" w:space="0" w:color="auto"/>
        <w:left w:val="none" w:sz="0" w:space="0" w:color="auto"/>
        <w:bottom w:val="none" w:sz="0" w:space="0" w:color="auto"/>
        <w:right w:val="none" w:sz="0" w:space="0" w:color="auto"/>
      </w:divBdr>
    </w:div>
    <w:div w:id="1216550240">
      <w:bodyDiv w:val="1"/>
      <w:marLeft w:val="0"/>
      <w:marRight w:val="0"/>
      <w:marTop w:val="0"/>
      <w:marBottom w:val="0"/>
      <w:divBdr>
        <w:top w:val="none" w:sz="0" w:space="0" w:color="auto"/>
        <w:left w:val="none" w:sz="0" w:space="0" w:color="auto"/>
        <w:bottom w:val="none" w:sz="0" w:space="0" w:color="auto"/>
        <w:right w:val="none" w:sz="0" w:space="0" w:color="auto"/>
      </w:divBdr>
    </w:div>
    <w:div w:id="1330207813">
      <w:bodyDiv w:val="1"/>
      <w:marLeft w:val="0"/>
      <w:marRight w:val="0"/>
      <w:marTop w:val="0"/>
      <w:marBottom w:val="0"/>
      <w:divBdr>
        <w:top w:val="none" w:sz="0" w:space="0" w:color="auto"/>
        <w:left w:val="none" w:sz="0" w:space="0" w:color="auto"/>
        <w:bottom w:val="none" w:sz="0" w:space="0" w:color="auto"/>
        <w:right w:val="none" w:sz="0" w:space="0" w:color="auto"/>
      </w:divBdr>
    </w:div>
    <w:div w:id="1402950938">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579709262">
      <w:bodyDiv w:val="1"/>
      <w:marLeft w:val="0"/>
      <w:marRight w:val="0"/>
      <w:marTop w:val="0"/>
      <w:marBottom w:val="0"/>
      <w:divBdr>
        <w:top w:val="none" w:sz="0" w:space="0" w:color="auto"/>
        <w:left w:val="none" w:sz="0" w:space="0" w:color="auto"/>
        <w:bottom w:val="none" w:sz="0" w:space="0" w:color="auto"/>
        <w:right w:val="none" w:sz="0" w:space="0" w:color="auto"/>
      </w:divBdr>
    </w:div>
    <w:div w:id="1992826559">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83018850">
      <w:bodyDiv w:val="1"/>
      <w:marLeft w:val="0"/>
      <w:marRight w:val="0"/>
      <w:marTop w:val="0"/>
      <w:marBottom w:val="0"/>
      <w:divBdr>
        <w:top w:val="none" w:sz="0" w:space="0" w:color="auto"/>
        <w:left w:val="none" w:sz="0" w:space="0" w:color="auto"/>
        <w:bottom w:val="none" w:sz="0" w:space="0" w:color="auto"/>
        <w:right w:val="none" w:sz="0" w:space="0" w:color="auto"/>
      </w:divBdr>
    </w:div>
    <w:div w:id="211951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26</TotalTime>
  <Pages>8</Pages>
  <Words>1257</Words>
  <Characters>6918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Rérot</cp:lastModifiedBy>
  <cp:revision>48</cp:revision>
  <dcterms:created xsi:type="dcterms:W3CDTF">2021-07-07T08:03:00Z</dcterms:created>
  <dcterms:modified xsi:type="dcterms:W3CDTF">2025-07-02T19:06:00Z</dcterms:modified>
</cp:coreProperties>
</file>